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FC051A" w:rsidRDefault="0042199E">
      <w:pPr>
        <w:tabs>
          <w:tab w:val="left" w:pos="5812"/>
        </w:tabs>
        <w:rPr>
          <w:sz w:val="20"/>
          <w:szCs w:val="20"/>
        </w:rPr>
      </w:pPr>
      <w:bookmarkStart w:id="0" w:name="_GoBack"/>
      <w:bookmarkEnd w:id="0"/>
      <w:r>
        <w:rPr>
          <w:noProof/>
          <w:sz w:val="20"/>
          <w:szCs w:val="20"/>
        </w:rPr>
        <w:drawing>
          <wp:inline distT="0" distB="0" distL="0" distR="0" wp14:anchorId="16C4AB0C" wp14:editId="11E2A2BC">
            <wp:extent cx="2000250" cy="568746"/>
            <wp:effectExtent l="0" t="0" r="0" b="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000250" cy="568746"/>
                    </a:xfrm>
                    <a:prstGeom prst="rect">
                      <a:avLst/>
                    </a:prstGeom>
                    <a:ln/>
                  </pic:spPr>
                </pic:pic>
              </a:graphicData>
            </a:graphic>
          </wp:inline>
        </w:drawing>
      </w:r>
      <w:r>
        <w:rPr>
          <w:sz w:val="20"/>
          <w:szCs w:val="20"/>
        </w:rPr>
        <w:t xml:space="preserve"> </w:t>
      </w:r>
      <w:r>
        <w:rPr>
          <w:sz w:val="20"/>
          <w:szCs w:val="20"/>
        </w:rPr>
        <w:tab/>
      </w:r>
      <w:r>
        <w:rPr>
          <w:sz w:val="20"/>
          <w:szCs w:val="20"/>
          <w:highlight w:val="cyan"/>
        </w:rPr>
        <w:t>[LOGO DU BENEFICIAIRE]</w:t>
      </w:r>
    </w:p>
    <w:p w14:paraId="00000002" w14:textId="77777777" w:rsidR="00FC051A" w:rsidRDefault="00FC051A">
      <w:pPr>
        <w:tabs>
          <w:tab w:val="left" w:pos="6804"/>
        </w:tabs>
        <w:jc w:val="right"/>
      </w:pPr>
    </w:p>
    <w:p w14:paraId="00000003" w14:textId="77777777" w:rsidR="00FC051A" w:rsidRDefault="00FC051A">
      <w:pPr>
        <w:tabs>
          <w:tab w:val="left" w:pos="6804"/>
        </w:tabs>
      </w:pPr>
    </w:p>
    <w:p w14:paraId="00000004" w14:textId="77777777" w:rsidR="00FC051A" w:rsidRDefault="00FC051A">
      <w:pPr>
        <w:tabs>
          <w:tab w:val="left" w:pos="6804"/>
        </w:tabs>
      </w:pPr>
    </w:p>
    <w:p w14:paraId="00000005" w14:textId="77777777" w:rsidR="00FC051A" w:rsidRDefault="00FC051A">
      <w:pPr>
        <w:tabs>
          <w:tab w:val="left" w:pos="5670"/>
          <w:tab w:val="left" w:pos="6237"/>
        </w:tabs>
      </w:pPr>
      <w:bookmarkStart w:id="1" w:name="_heading=h.gjdgxs" w:colFirst="0" w:colLast="0"/>
      <w:bookmarkEnd w:id="1"/>
    </w:p>
    <w:p w14:paraId="00000006" w14:textId="77777777" w:rsidR="00FC051A" w:rsidRDefault="00FC051A">
      <w:pPr>
        <w:tabs>
          <w:tab w:val="left" w:pos="5670"/>
          <w:tab w:val="left" w:pos="6237"/>
        </w:tabs>
      </w:pPr>
    </w:p>
    <w:p w14:paraId="00000007" w14:textId="77777777" w:rsidR="00FC051A" w:rsidRDefault="00FC051A">
      <w:pPr>
        <w:tabs>
          <w:tab w:val="left" w:pos="5670"/>
          <w:tab w:val="left" w:pos="6237"/>
        </w:tabs>
      </w:pPr>
    </w:p>
    <w:p w14:paraId="00000008" w14:textId="77777777" w:rsidR="00FC051A" w:rsidRDefault="00FC051A">
      <w:pPr>
        <w:tabs>
          <w:tab w:val="left" w:pos="5670"/>
          <w:tab w:val="left" w:pos="6237"/>
        </w:tabs>
      </w:pPr>
    </w:p>
    <w:p w14:paraId="00000009" w14:textId="77777777" w:rsidR="00FC051A" w:rsidRDefault="00FC051A">
      <w:pPr>
        <w:tabs>
          <w:tab w:val="left" w:pos="5670"/>
          <w:tab w:val="left" w:pos="6237"/>
        </w:tabs>
      </w:pPr>
    </w:p>
    <w:p w14:paraId="0000000A" w14:textId="77777777" w:rsidR="00FC051A" w:rsidRDefault="00FC051A">
      <w:pPr>
        <w:tabs>
          <w:tab w:val="left" w:pos="5670"/>
          <w:tab w:val="left" w:pos="6237"/>
        </w:tabs>
      </w:pPr>
    </w:p>
    <w:p w14:paraId="0000000B" w14:textId="77777777" w:rsidR="00FC051A" w:rsidRDefault="00FC051A">
      <w:pPr>
        <w:tabs>
          <w:tab w:val="left" w:pos="5670"/>
          <w:tab w:val="left" w:pos="6237"/>
        </w:tabs>
      </w:pPr>
    </w:p>
    <w:p w14:paraId="0000000C" w14:textId="77777777" w:rsidR="00FC051A" w:rsidRDefault="00FC051A">
      <w:pPr>
        <w:tabs>
          <w:tab w:val="left" w:pos="5670"/>
          <w:tab w:val="left" w:pos="6237"/>
          <w:tab w:val="left" w:pos="6946"/>
        </w:tabs>
      </w:pPr>
    </w:p>
    <w:p w14:paraId="0000000D" w14:textId="77777777" w:rsidR="00FC051A" w:rsidRDefault="00FC051A">
      <w:pPr>
        <w:tabs>
          <w:tab w:val="left" w:pos="5670"/>
          <w:tab w:val="left" w:pos="6237"/>
        </w:tabs>
        <w:jc w:val="center"/>
      </w:pPr>
    </w:p>
    <w:p w14:paraId="0000000E" w14:textId="77777777" w:rsidR="00FC051A" w:rsidRDefault="00FC051A">
      <w:pPr>
        <w:tabs>
          <w:tab w:val="left" w:pos="5670"/>
          <w:tab w:val="left" w:pos="6237"/>
        </w:tabs>
      </w:pPr>
    </w:p>
    <w:p w14:paraId="0000000F" w14:textId="77777777" w:rsidR="00FC051A" w:rsidRDefault="00FC051A">
      <w:pPr>
        <w:tabs>
          <w:tab w:val="left" w:pos="5670"/>
          <w:tab w:val="left" w:pos="6237"/>
        </w:tabs>
      </w:pPr>
    </w:p>
    <w:p w14:paraId="00000010" w14:textId="77777777" w:rsidR="00FC051A" w:rsidRDefault="00FC051A">
      <w:pPr>
        <w:tabs>
          <w:tab w:val="left" w:pos="5670"/>
          <w:tab w:val="left" w:pos="6237"/>
        </w:tabs>
      </w:pPr>
    </w:p>
    <w:p w14:paraId="00000011" w14:textId="77777777" w:rsidR="00FC051A" w:rsidRDefault="00FC051A">
      <w:pPr>
        <w:tabs>
          <w:tab w:val="left" w:pos="5670"/>
          <w:tab w:val="left" w:pos="6237"/>
        </w:tabs>
      </w:pPr>
    </w:p>
    <w:p w14:paraId="00000012" w14:textId="77777777" w:rsidR="00FC051A" w:rsidRDefault="0042199E">
      <w:pPr>
        <w:pBdr>
          <w:top w:val="nil"/>
          <w:left w:val="nil"/>
          <w:bottom w:val="nil"/>
          <w:right w:val="nil"/>
          <w:between w:val="nil"/>
        </w:pBdr>
        <w:spacing w:before="120"/>
        <w:jc w:val="center"/>
        <w:rPr>
          <w:b/>
          <w:color w:val="000000"/>
          <w:sz w:val="28"/>
          <w:szCs w:val="28"/>
        </w:rPr>
      </w:pPr>
      <w:r>
        <w:rPr>
          <w:b/>
          <w:color w:val="000000"/>
          <w:sz w:val="28"/>
          <w:szCs w:val="28"/>
        </w:rPr>
        <w:t xml:space="preserve">DISPOSITIF DE SOUTIEN AU COVOITURAGE </w:t>
      </w:r>
    </w:p>
    <w:p w14:paraId="00000013" w14:textId="77777777" w:rsidR="00FC051A" w:rsidRDefault="00FC051A">
      <w:pPr>
        <w:pBdr>
          <w:top w:val="nil"/>
          <w:left w:val="nil"/>
          <w:bottom w:val="nil"/>
          <w:right w:val="nil"/>
          <w:between w:val="nil"/>
        </w:pBdr>
        <w:jc w:val="center"/>
        <w:rPr>
          <w:b/>
          <w:color w:val="000000"/>
          <w:sz w:val="28"/>
          <w:szCs w:val="28"/>
        </w:rPr>
      </w:pPr>
    </w:p>
    <w:p w14:paraId="00000014" w14:textId="77777777" w:rsidR="00FC051A" w:rsidRDefault="0042199E">
      <w:pPr>
        <w:pBdr>
          <w:top w:val="nil"/>
          <w:left w:val="nil"/>
          <w:bottom w:val="nil"/>
          <w:right w:val="nil"/>
          <w:between w:val="nil"/>
        </w:pBdr>
        <w:jc w:val="center"/>
        <w:rPr>
          <w:b/>
          <w:color w:val="000000"/>
          <w:sz w:val="28"/>
          <w:szCs w:val="28"/>
        </w:rPr>
      </w:pPr>
      <w:r>
        <w:rPr>
          <w:b/>
          <w:color w:val="000000"/>
          <w:sz w:val="28"/>
          <w:szCs w:val="28"/>
        </w:rPr>
        <w:t>CONVENTION DE FINANCEMENT</w:t>
      </w:r>
    </w:p>
    <w:p w14:paraId="00000015" w14:textId="77777777" w:rsidR="00FC051A" w:rsidRDefault="00FC051A">
      <w:pPr>
        <w:pBdr>
          <w:top w:val="nil"/>
          <w:left w:val="nil"/>
          <w:bottom w:val="nil"/>
          <w:right w:val="nil"/>
          <w:between w:val="nil"/>
        </w:pBdr>
        <w:spacing w:after="120"/>
        <w:jc w:val="center"/>
        <w:rPr>
          <w:b/>
          <w:color w:val="000000"/>
          <w:sz w:val="18"/>
          <w:szCs w:val="18"/>
        </w:rPr>
      </w:pPr>
    </w:p>
    <w:p w14:paraId="00000016" w14:textId="77777777" w:rsidR="00FC051A" w:rsidRDefault="0042199E">
      <w:pPr>
        <w:spacing w:before="120" w:after="120"/>
        <w:jc w:val="center"/>
        <w:rPr>
          <w:b/>
          <w:sz w:val="28"/>
          <w:szCs w:val="28"/>
        </w:rPr>
      </w:pPr>
      <w:r>
        <w:rPr>
          <w:b/>
          <w:sz w:val="28"/>
          <w:szCs w:val="28"/>
        </w:rPr>
        <w:t xml:space="preserve">AVEC </w:t>
      </w:r>
      <w:r>
        <w:rPr>
          <w:b/>
          <w:sz w:val="28"/>
          <w:szCs w:val="28"/>
          <w:highlight w:val="cyan"/>
        </w:rPr>
        <w:t>[Bénéficiaire de la subvention]</w:t>
      </w:r>
    </w:p>
    <w:p w14:paraId="00000017" w14:textId="77777777" w:rsidR="00FC051A" w:rsidRDefault="00FC051A">
      <w:pPr>
        <w:pBdr>
          <w:top w:val="nil"/>
          <w:left w:val="nil"/>
          <w:bottom w:val="nil"/>
          <w:right w:val="nil"/>
          <w:between w:val="nil"/>
        </w:pBdr>
        <w:spacing w:before="120"/>
        <w:jc w:val="center"/>
        <w:rPr>
          <w:b/>
          <w:color w:val="000000"/>
          <w:sz w:val="20"/>
          <w:szCs w:val="20"/>
        </w:rPr>
      </w:pPr>
    </w:p>
    <w:p w14:paraId="00000018" w14:textId="77777777" w:rsidR="00FC051A" w:rsidRDefault="00FC051A">
      <w:pPr>
        <w:pBdr>
          <w:top w:val="nil"/>
          <w:left w:val="nil"/>
          <w:bottom w:val="nil"/>
          <w:right w:val="nil"/>
          <w:between w:val="nil"/>
        </w:pBdr>
        <w:spacing w:after="120"/>
        <w:jc w:val="center"/>
        <w:rPr>
          <w:b/>
          <w:color w:val="000000"/>
          <w:sz w:val="20"/>
          <w:szCs w:val="20"/>
        </w:rPr>
      </w:pPr>
    </w:p>
    <w:p w14:paraId="00000019" w14:textId="77777777" w:rsidR="00FC051A" w:rsidRDefault="00FC051A">
      <w:pPr>
        <w:jc w:val="center"/>
      </w:pPr>
    </w:p>
    <w:p w14:paraId="0000001A" w14:textId="77777777" w:rsidR="00FC051A" w:rsidRDefault="00FC051A">
      <w:pPr>
        <w:jc w:val="center"/>
      </w:pPr>
    </w:p>
    <w:p w14:paraId="0000001B" w14:textId="77777777" w:rsidR="00FC051A" w:rsidRDefault="00FC051A">
      <w:pPr>
        <w:jc w:val="center"/>
      </w:pPr>
    </w:p>
    <w:p w14:paraId="0000001C" w14:textId="77777777" w:rsidR="00FC051A" w:rsidRDefault="00FC051A">
      <w:pPr>
        <w:jc w:val="center"/>
      </w:pPr>
    </w:p>
    <w:p w14:paraId="0000001D" w14:textId="77777777" w:rsidR="00FC051A" w:rsidRDefault="0042199E">
      <w:r>
        <w:br w:type="page"/>
      </w:r>
    </w:p>
    <w:p w14:paraId="0000001E" w14:textId="77777777" w:rsidR="00FC051A" w:rsidRDefault="00FC051A">
      <w:pPr>
        <w:jc w:val="center"/>
      </w:pPr>
    </w:p>
    <w:sdt>
      <w:sdtPr>
        <w:id w:val="-464204979"/>
        <w:docPartObj>
          <w:docPartGallery w:val="Table of Contents"/>
          <w:docPartUnique/>
        </w:docPartObj>
      </w:sdtPr>
      <w:sdtEndPr/>
      <w:sdtContent>
        <w:p w14:paraId="0000001F" w14:textId="77777777" w:rsidR="00FC051A" w:rsidRDefault="0042199E">
          <w:pPr>
            <w:widowControl w:val="0"/>
            <w:pBdr>
              <w:top w:val="nil"/>
              <w:left w:val="nil"/>
              <w:bottom w:val="nil"/>
              <w:right w:val="nil"/>
              <w:between w:val="nil"/>
            </w:pBdr>
            <w:spacing w:line="276" w:lineRule="auto"/>
            <w:rPr>
              <w:b/>
              <w:smallCaps/>
              <w:color w:val="000000"/>
              <w:sz w:val="20"/>
              <w:szCs w:val="20"/>
            </w:rPr>
          </w:pPr>
          <w:r>
            <w:fldChar w:fldCharType="begin"/>
          </w:r>
          <w:r>
            <w:instrText xml:space="preserve"> TOC \h \u \z </w:instrText>
          </w:r>
          <w:r>
            <w:fldChar w:fldCharType="end"/>
          </w:r>
        </w:p>
      </w:sdtContent>
    </w:sdt>
    <w:p w14:paraId="00000020" w14:textId="77777777" w:rsidR="00FC051A" w:rsidRDefault="0042199E">
      <w:pPr>
        <w:keepNext/>
        <w:keepLines/>
        <w:pBdr>
          <w:top w:val="nil"/>
          <w:left w:val="nil"/>
          <w:bottom w:val="nil"/>
          <w:right w:val="nil"/>
          <w:between w:val="nil"/>
        </w:pBdr>
        <w:spacing w:before="240" w:line="259" w:lineRule="auto"/>
        <w:rPr>
          <w:rFonts w:ascii="Calibri" w:eastAsia="Calibri" w:hAnsi="Calibri" w:cs="Calibri"/>
          <w:color w:val="366091"/>
          <w:sz w:val="28"/>
          <w:szCs w:val="28"/>
        </w:rPr>
      </w:pPr>
      <w:r>
        <w:rPr>
          <w:rFonts w:ascii="Calibri" w:eastAsia="Calibri" w:hAnsi="Calibri" w:cs="Calibri"/>
          <w:color w:val="366091"/>
          <w:sz w:val="28"/>
          <w:szCs w:val="28"/>
        </w:rPr>
        <w:t>Table des matières</w:t>
      </w:r>
    </w:p>
    <w:sdt>
      <w:sdtPr>
        <w:id w:val="-1160615398"/>
        <w:docPartObj>
          <w:docPartGallery w:val="Table of Contents"/>
          <w:docPartUnique/>
        </w:docPartObj>
      </w:sdtPr>
      <w:sdtEndPr/>
      <w:sdtContent>
        <w:p w14:paraId="00000021" w14:textId="77777777" w:rsidR="00FC051A" w:rsidRDefault="0042199E">
          <w:pPr>
            <w:pBdr>
              <w:top w:val="nil"/>
              <w:left w:val="nil"/>
              <w:bottom w:val="nil"/>
              <w:right w:val="nil"/>
              <w:between w:val="nil"/>
            </w:pBdr>
            <w:tabs>
              <w:tab w:val="right" w:pos="9205"/>
            </w:tabs>
            <w:spacing w:after="100"/>
            <w:rPr>
              <w:rFonts w:ascii="Cambria" w:eastAsia="Cambria" w:hAnsi="Cambria" w:cs="Cambria"/>
              <w:color w:val="000000"/>
              <w:sz w:val="20"/>
              <w:szCs w:val="20"/>
            </w:rPr>
          </w:pPr>
          <w:r>
            <w:fldChar w:fldCharType="begin"/>
          </w:r>
          <w:r>
            <w:instrText xml:space="preserve"> TOC \h \u \z </w:instrText>
          </w:r>
          <w:r>
            <w:fldChar w:fldCharType="separate"/>
          </w:r>
          <w:hyperlink w:anchor="_heading=h.1fob9te">
            <w:r>
              <w:rPr>
                <w:color w:val="000000"/>
                <w:sz w:val="22"/>
                <w:szCs w:val="22"/>
              </w:rPr>
              <w:t>Article 1 : DEFINITIONS</w:t>
            </w:r>
            <w:r>
              <w:rPr>
                <w:color w:val="000000"/>
                <w:sz w:val="22"/>
                <w:szCs w:val="22"/>
              </w:rPr>
              <w:tab/>
              <w:t>9</w:t>
            </w:r>
          </w:hyperlink>
        </w:p>
        <w:p w14:paraId="00000022"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1t3h5sf">
            <w:r w:rsidR="0042199E">
              <w:rPr>
                <w:color w:val="000000"/>
                <w:sz w:val="22"/>
                <w:szCs w:val="22"/>
              </w:rPr>
              <w:t>Article 2 : OBJET DE LA CONVENTION</w:t>
            </w:r>
            <w:r w:rsidR="0042199E">
              <w:rPr>
                <w:color w:val="000000"/>
                <w:sz w:val="22"/>
                <w:szCs w:val="22"/>
              </w:rPr>
              <w:tab/>
              <w:t>10</w:t>
            </w:r>
          </w:hyperlink>
        </w:p>
        <w:p w14:paraId="00000023"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4d34og8">
            <w:r w:rsidR="0042199E">
              <w:rPr>
                <w:color w:val="000000"/>
                <w:sz w:val="22"/>
                <w:szCs w:val="22"/>
              </w:rPr>
              <w:t>Article 3 : ENTREE EN VIGUEUR ET DUREE DE LA CONVENTION</w:t>
            </w:r>
            <w:r w:rsidR="0042199E">
              <w:rPr>
                <w:color w:val="000000"/>
                <w:sz w:val="22"/>
                <w:szCs w:val="22"/>
              </w:rPr>
              <w:tab/>
              <w:t>10</w:t>
            </w:r>
          </w:hyperlink>
        </w:p>
        <w:p w14:paraId="00000024"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3rdcrjn">
            <w:r w:rsidR="0042199E">
              <w:rPr>
                <w:color w:val="000000"/>
                <w:sz w:val="22"/>
                <w:szCs w:val="22"/>
              </w:rPr>
              <w:t>Article 4 : TRAJETS ELIGIBLES</w:t>
            </w:r>
            <w:r w:rsidR="0042199E">
              <w:rPr>
                <w:color w:val="000000"/>
                <w:sz w:val="22"/>
                <w:szCs w:val="22"/>
              </w:rPr>
              <w:tab/>
              <w:t>11</w:t>
            </w:r>
          </w:hyperlink>
        </w:p>
        <w:p w14:paraId="00000025" w14:textId="77777777" w:rsidR="00FC051A" w:rsidRDefault="00415283">
          <w:pPr>
            <w:pBdr>
              <w:top w:val="nil"/>
              <w:left w:val="nil"/>
              <w:bottom w:val="nil"/>
              <w:right w:val="nil"/>
              <w:between w:val="nil"/>
            </w:pBdr>
            <w:tabs>
              <w:tab w:val="right" w:pos="9205"/>
            </w:tabs>
            <w:spacing w:after="100"/>
            <w:rPr>
              <w:color w:val="0000FF"/>
              <w:sz w:val="22"/>
              <w:szCs w:val="22"/>
              <w:u w:val="single"/>
            </w:rPr>
          </w:pPr>
          <w:hyperlink w:anchor="_heading=h.26in1rg">
            <w:r w:rsidR="0042199E">
              <w:rPr>
                <w:color w:val="000000"/>
                <w:sz w:val="22"/>
                <w:szCs w:val="22"/>
              </w:rPr>
              <w:t>Article 5 : TRANSMISSION DES DONNEES DE TRAJET</w:t>
            </w:r>
            <w:r w:rsidR="0042199E">
              <w:rPr>
                <w:color w:val="000000"/>
                <w:sz w:val="22"/>
                <w:szCs w:val="22"/>
              </w:rPr>
              <w:tab/>
              <w:t>11</w:t>
            </w:r>
          </w:hyperlink>
        </w:p>
        <w:p w14:paraId="00000026"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lnxbz9">
            <w:r w:rsidR="0042199E">
              <w:rPr>
                <w:color w:val="000000"/>
                <w:sz w:val="22"/>
                <w:szCs w:val="22"/>
              </w:rPr>
              <w:t xml:space="preserve">Article 6 : MONTANT DE LA PARTICIPATION FINANCIERE </w:t>
            </w:r>
          </w:hyperlink>
          <w:hyperlink w:anchor="_heading=h.lnxbz9">
            <w:r w:rsidR="0042199E">
              <w:rPr>
                <w:smallCaps/>
                <w:color w:val="000000"/>
                <w:sz w:val="22"/>
                <w:szCs w:val="22"/>
              </w:rPr>
              <w:t>D’ÎLE-DE-FRANCE MOBILITÉS</w:t>
            </w:r>
          </w:hyperlink>
          <w:hyperlink w:anchor="_heading=h.lnxbz9">
            <w:r w:rsidR="0042199E">
              <w:rPr>
                <w:color w:val="000000"/>
                <w:sz w:val="22"/>
                <w:szCs w:val="22"/>
              </w:rPr>
              <w:tab/>
              <w:t>12</w:t>
            </w:r>
          </w:hyperlink>
        </w:p>
        <w:p w14:paraId="00000027"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35nkun2">
            <w:r w:rsidR="0042199E">
              <w:rPr>
                <w:color w:val="000000"/>
                <w:sz w:val="22"/>
                <w:szCs w:val="22"/>
              </w:rPr>
              <w:t xml:space="preserve">Article 6.1 : MONTANT DE L’AIDE </w:t>
            </w:r>
          </w:hyperlink>
          <w:hyperlink w:anchor="_heading=h.35nkun2">
            <w:r w:rsidR="0042199E">
              <w:rPr>
                <w:smallCaps/>
                <w:color w:val="000000"/>
                <w:sz w:val="22"/>
                <w:szCs w:val="22"/>
              </w:rPr>
              <w:t>À</w:t>
            </w:r>
          </w:hyperlink>
          <w:hyperlink w:anchor="_heading=h.35nkun2">
            <w:r w:rsidR="0042199E">
              <w:rPr>
                <w:color w:val="000000"/>
                <w:sz w:val="22"/>
                <w:szCs w:val="22"/>
              </w:rPr>
              <w:t xml:space="preserve"> LA PRATIQUE DU COVOITURAGE</w:t>
            </w:r>
            <w:r w:rsidR="0042199E">
              <w:rPr>
                <w:color w:val="000000"/>
                <w:sz w:val="22"/>
                <w:szCs w:val="22"/>
              </w:rPr>
              <w:tab/>
              <w:t>12</w:t>
            </w:r>
          </w:hyperlink>
        </w:p>
        <w:p w14:paraId="00000028"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1ksv4uv">
            <w:r w:rsidR="0042199E">
              <w:rPr>
                <w:color w:val="000000"/>
                <w:sz w:val="22"/>
                <w:szCs w:val="22"/>
              </w:rPr>
              <w:t>Article 6.1.1 : Plafonnement du montant de l’aide à la pratique du covoiturage</w:t>
            </w:r>
            <w:r w:rsidR="0042199E">
              <w:rPr>
                <w:color w:val="000000"/>
                <w:sz w:val="22"/>
                <w:szCs w:val="22"/>
              </w:rPr>
              <w:tab/>
              <w:t>12</w:t>
            </w:r>
          </w:hyperlink>
        </w:p>
        <w:p w14:paraId="00000029"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44sinio">
            <w:r w:rsidR="0042199E">
              <w:rPr>
                <w:color w:val="000000"/>
                <w:sz w:val="22"/>
                <w:szCs w:val="22"/>
              </w:rPr>
              <w:t>Article 6.1.2 : Modalités de calcul de l’aide à la pratique du covoiturage</w:t>
            </w:r>
            <w:r w:rsidR="0042199E">
              <w:rPr>
                <w:color w:val="000000"/>
                <w:sz w:val="22"/>
                <w:szCs w:val="22"/>
              </w:rPr>
              <w:tab/>
              <w:t>13</w:t>
            </w:r>
          </w:hyperlink>
        </w:p>
        <w:p w14:paraId="0000002A"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2jxsxqh">
            <w:r w:rsidR="0042199E">
              <w:rPr>
                <w:color w:val="000000"/>
                <w:sz w:val="22"/>
                <w:szCs w:val="22"/>
              </w:rPr>
              <w:t>Article 6.1.3 : Détermination des montants dus au Bénéficiaire</w:t>
            </w:r>
            <w:r w:rsidR="0042199E">
              <w:rPr>
                <w:color w:val="000000"/>
                <w:sz w:val="22"/>
                <w:szCs w:val="22"/>
              </w:rPr>
              <w:tab/>
              <w:t>14</w:t>
            </w:r>
          </w:hyperlink>
        </w:p>
        <w:p w14:paraId="0000002B"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3j2qqm3">
            <w:r w:rsidR="0042199E">
              <w:rPr>
                <w:color w:val="000000"/>
                <w:sz w:val="22"/>
                <w:szCs w:val="22"/>
              </w:rPr>
              <w:t>Article 6.2 : MONTANT DE LA REMUNERATION AU BENEFICE DE L’OPERATEUR DE COVOITURAGE</w:t>
            </w:r>
            <w:r w:rsidR="0042199E">
              <w:rPr>
                <w:color w:val="000000"/>
                <w:sz w:val="22"/>
                <w:szCs w:val="22"/>
              </w:rPr>
              <w:tab/>
              <w:t>14</w:t>
            </w:r>
          </w:hyperlink>
        </w:p>
        <w:p w14:paraId="0000002C"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1y810tw">
            <w:r w:rsidR="0042199E">
              <w:rPr>
                <w:color w:val="000000"/>
                <w:sz w:val="22"/>
                <w:szCs w:val="22"/>
              </w:rPr>
              <w:t>Article 6.2.1 : Modalités de calcul de la rémunération au bénéfice de l’Opérateur de Covoiturage</w:t>
            </w:r>
            <w:r w:rsidR="0042199E">
              <w:rPr>
                <w:color w:val="000000"/>
                <w:sz w:val="22"/>
                <w:szCs w:val="22"/>
              </w:rPr>
              <w:tab/>
              <w:t>14</w:t>
            </w:r>
          </w:hyperlink>
        </w:p>
        <w:p w14:paraId="0000002D"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4i7ojhp">
            <w:r w:rsidR="0042199E">
              <w:rPr>
                <w:color w:val="000000"/>
                <w:sz w:val="22"/>
                <w:szCs w:val="22"/>
              </w:rPr>
              <w:t>Article 6.2.2 : Détermination des montants dus au Bénéficiaire</w:t>
            </w:r>
            <w:r w:rsidR="0042199E">
              <w:rPr>
                <w:color w:val="000000"/>
                <w:sz w:val="22"/>
                <w:szCs w:val="22"/>
              </w:rPr>
              <w:tab/>
              <w:t>15</w:t>
            </w:r>
          </w:hyperlink>
        </w:p>
        <w:p w14:paraId="0000002E"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2xcytpi">
            <w:r w:rsidR="0042199E">
              <w:rPr>
                <w:color w:val="000000"/>
                <w:sz w:val="22"/>
                <w:szCs w:val="22"/>
              </w:rPr>
              <w:t>Article 6.3 : MONTANT DE LA RÉMUNÉRATION DU PROGRAMME DE DÉVELOPPEMENTS INHÉRENTS À LA MISE EN PLACE DU MAAS</w:t>
            </w:r>
            <w:r w:rsidR="0042199E">
              <w:rPr>
                <w:color w:val="000000"/>
                <w:sz w:val="22"/>
                <w:szCs w:val="22"/>
              </w:rPr>
              <w:tab/>
              <w:t>15</w:t>
            </w:r>
          </w:hyperlink>
        </w:p>
        <w:p w14:paraId="0000002F"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1ci93xb">
            <w:r w:rsidR="0042199E">
              <w:rPr>
                <w:color w:val="000000"/>
                <w:sz w:val="22"/>
                <w:szCs w:val="22"/>
              </w:rPr>
              <w:t>Article 6.3.1 : Définition du programme de développement</w:t>
            </w:r>
            <w:r w:rsidR="0042199E">
              <w:rPr>
                <w:color w:val="000000"/>
                <w:sz w:val="22"/>
                <w:szCs w:val="22"/>
              </w:rPr>
              <w:tab/>
              <w:t>15</w:t>
            </w:r>
          </w:hyperlink>
        </w:p>
        <w:p w14:paraId="00000030"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3whwml4">
            <w:r w:rsidR="0042199E">
              <w:rPr>
                <w:color w:val="000000"/>
                <w:sz w:val="22"/>
                <w:szCs w:val="22"/>
              </w:rPr>
              <w:t>Article 6.3.2 : Mise en œuvre du programme de développement</w:t>
            </w:r>
            <w:r w:rsidR="0042199E">
              <w:rPr>
                <w:color w:val="000000"/>
                <w:sz w:val="22"/>
                <w:szCs w:val="22"/>
              </w:rPr>
              <w:tab/>
              <w:t>15</w:t>
            </w:r>
          </w:hyperlink>
        </w:p>
        <w:p w14:paraId="00000031"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2bn6wsx">
            <w:r w:rsidR="0042199E">
              <w:rPr>
                <w:color w:val="000000"/>
                <w:sz w:val="22"/>
                <w:szCs w:val="22"/>
              </w:rPr>
              <w:t>Article 6.3.3 : Montant de la rémunération d’Île-de-France Mobilités</w:t>
            </w:r>
            <w:r w:rsidR="0042199E">
              <w:rPr>
                <w:color w:val="000000"/>
                <w:sz w:val="22"/>
                <w:szCs w:val="22"/>
              </w:rPr>
              <w:tab/>
              <w:t>15</w:t>
            </w:r>
          </w:hyperlink>
        </w:p>
        <w:p w14:paraId="00000032"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qsh70q">
            <w:r w:rsidR="0042199E">
              <w:rPr>
                <w:color w:val="000000"/>
                <w:sz w:val="22"/>
                <w:szCs w:val="22"/>
              </w:rPr>
              <w:t>Article 7 : REDISTRIBUTION DE L’AIDE A LA PRATIQUE DU COVOITURAGE</w:t>
            </w:r>
            <w:r w:rsidR="0042199E">
              <w:rPr>
                <w:color w:val="000000"/>
                <w:sz w:val="22"/>
                <w:szCs w:val="22"/>
              </w:rPr>
              <w:tab/>
              <w:t>16</w:t>
            </w:r>
          </w:hyperlink>
        </w:p>
        <w:p w14:paraId="00000033"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3as4poj">
            <w:r w:rsidR="0042199E">
              <w:rPr>
                <w:color w:val="000000"/>
                <w:sz w:val="22"/>
                <w:szCs w:val="22"/>
              </w:rPr>
              <w:t>Article 7.1 : Opération « Période Normale »</w:t>
            </w:r>
            <w:r w:rsidR="0042199E">
              <w:rPr>
                <w:color w:val="000000"/>
                <w:sz w:val="22"/>
                <w:szCs w:val="22"/>
              </w:rPr>
              <w:tab/>
              <w:t>16</w:t>
            </w:r>
          </w:hyperlink>
        </w:p>
        <w:p w14:paraId="00000034"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147n2zr">
            <w:r w:rsidR="0042199E">
              <w:rPr>
                <w:color w:val="000000"/>
                <w:sz w:val="22"/>
                <w:szCs w:val="22"/>
              </w:rPr>
              <w:t>Article 7.2 : Opérations « Perturbations majeures dans les transports » et « Pics de pollution »</w:t>
            </w:r>
            <w:r w:rsidR="0042199E">
              <w:rPr>
                <w:color w:val="000000"/>
                <w:sz w:val="22"/>
                <w:szCs w:val="22"/>
              </w:rPr>
              <w:tab/>
              <w:t>17</w:t>
            </w:r>
          </w:hyperlink>
        </w:p>
        <w:p w14:paraId="00000035"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3o7alnk">
            <w:r w:rsidR="0042199E">
              <w:rPr>
                <w:color w:val="000000"/>
                <w:sz w:val="22"/>
                <w:szCs w:val="22"/>
              </w:rPr>
              <w:t>Article 8 : TRANSMISSION DES APPELS DE FONDS OU FACTURES</w:t>
            </w:r>
            <w:r w:rsidR="0042199E">
              <w:rPr>
                <w:color w:val="000000"/>
                <w:sz w:val="22"/>
                <w:szCs w:val="22"/>
              </w:rPr>
              <w:tab/>
              <w:t>17</w:t>
            </w:r>
          </w:hyperlink>
        </w:p>
        <w:p w14:paraId="00000036"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23ckvvd">
            <w:r w:rsidR="0042199E">
              <w:rPr>
                <w:color w:val="000000"/>
                <w:sz w:val="22"/>
                <w:szCs w:val="22"/>
              </w:rPr>
              <w:t>Article 8.1 : POUR L’AIDE FINANCIÈRE À LA PRATIQUE DU COVOITURAGE</w:t>
            </w:r>
            <w:r w:rsidR="0042199E">
              <w:rPr>
                <w:color w:val="000000"/>
                <w:sz w:val="22"/>
                <w:szCs w:val="22"/>
              </w:rPr>
              <w:tab/>
              <w:t>17</w:t>
            </w:r>
          </w:hyperlink>
        </w:p>
        <w:p w14:paraId="00000037"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ihv636">
            <w:r w:rsidR="0042199E">
              <w:rPr>
                <w:color w:val="000000"/>
                <w:sz w:val="22"/>
                <w:szCs w:val="22"/>
              </w:rPr>
              <w:t>Article 8.1.1 : Versement d’une Avance</w:t>
            </w:r>
            <w:r w:rsidR="0042199E">
              <w:rPr>
                <w:color w:val="000000"/>
                <w:sz w:val="22"/>
                <w:szCs w:val="22"/>
              </w:rPr>
              <w:tab/>
              <w:t>17</w:t>
            </w:r>
          </w:hyperlink>
        </w:p>
        <w:p w14:paraId="00000038"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32hioqz">
            <w:r w:rsidR="0042199E">
              <w:rPr>
                <w:color w:val="000000"/>
                <w:sz w:val="22"/>
                <w:szCs w:val="22"/>
              </w:rPr>
              <w:t>Article 8.1.2 : Appels de fonds intermédiaires</w:t>
            </w:r>
            <w:r w:rsidR="0042199E">
              <w:rPr>
                <w:color w:val="000000"/>
                <w:sz w:val="22"/>
                <w:szCs w:val="22"/>
              </w:rPr>
              <w:tab/>
              <w:t>17</w:t>
            </w:r>
          </w:hyperlink>
        </w:p>
        <w:p w14:paraId="00000039"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41mghml">
            <w:r w:rsidR="0042199E">
              <w:rPr>
                <w:color w:val="000000"/>
                <w:sz w:val="22"/>
                <w:szCs w:val="22"/>
              </w:rPr>
              <w:t>Article 8.1.3 : Solde des Opérations</w:t>
            </w:r>
            <w:r w:rsidR="0042199E">
              <w:rPr>
                <w:color w:val="000000"/>
                <w:sz w:val="22"/>
                <w:szCs w:val="22"/>
              </w:rPr>
              <w:tab/>
              <w:t>18</w:t>
            </w:r>
          </w:hyperlink>
        </w:p>
        <w:p w14:paraId="0000003A"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2grqrue">
            <w:r w:rsidR="0042199E">
              <w:rPr>
                <w:color w:val="000000"/>
                <w:sz w:val="22"/>
                <w:szCs w:val="22"/>
              </w:rPr>
              <w:t>Article 8.2 : POUR LA RÉMUNÉRATION AU BÉNÉFICE DE L’OPÉRATEUR DE COVOITURAGE</w:t>
            </w:r>
            <w:r w:rsidR="0042199E">
              <w:rPr>
                <w:color w:val="000000"/>
                <w:sz w:val="22"/>
                <w:szCs w:val="22"/>
              </w:rPr>
              <w:tab/>
              <w:t>18</w:t>
            </w:r>
          </w:hyperlink>
        </w:p>
        <w:p w14:paraId="0000003B"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vx1227">
            <w:r w:rsidR="0042199E">
              <w:rPr>
                <w:color w:val="000000"/>
                <w:sz w:val="22"/>
                <w:szCs w:val="22"/>
              </w:rPr>
              <w:t>Article 8.3 : POUR LA RÉMUNÉRATION DU PROGRAMME DE DÉVELOPPEMENTS INHÉRENTS À LA MISE EN PLACE DU MAAS</w:t>
            </w:r>
            <w:r w:rsidR="0042199E">
              <w:rPr>
                <w:color w:val="000000"/>
                <w:sz w:val="22"/>
                <w:szCs w:val="22"/>
              </w:rPr>
              <w:tab/>
              <w:t>18</w:t>
            </w:r>
          </w:hyperlink>
        </w:p>
        <w:p w14:paraId="0000003C"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3fwokq0">
            <w:r w:rsidR="0042199E">
              <w:rPr>
                <w:color w:val="000000"/>
                <w:sz w:val="22"/>
                <w:szCs w:val="22"/>
              </w:rPr>
              <w:t>Article 8.4 : MODALITÉS DE RÈGLEMENT</w:t>
            </w:r>
            <w:r w:rsidR="0042199E">
              <w:rPr>
                <w:color w:val="000000"/>
                <w:sz w:val="22"/>
                <w:szCs w:val="22"/>
              </w:rPr>
              <w:tab/>
              <w:t>19</w:t>
            </w:r>
          </w:hyperlink>
        </w:p>
        <w:p w14:paraId="0000003D"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1v1yuxt">
            <w:r w:rsidR="0042199E">
              <w:rPr>
                <w:color w:val="000000"/>
                <w:sz w:val="22"/>
                <w:szCs w:val="22"/>
              </w:rPr>
              <w:t>Article 9 : VERIFICATION DES TITRES DE TRANSPORT</w:t>
            </w:r>
            <w:r w:rsidR="0042199E">
              <w:rPr>
                <w:color w:val="000000"/>
                <w:sz w:val="22"/>
                <w:szCs w:val="22"/>
              </w:rPr>
              <w:tab/>
              <w:t>19</w:t>
            </w:r>
          </w:hyperlink>
        </w:p>
        <w:p w14:paraId="0000003E"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4f1mdlm">
            <w:r w:rsidR="0042199E">
              <w:rPr>
                <w:color w:val="000000"/>
                <w:sz w:val="22"/>
                <w:szCs w:val="22"/>
              </w:rPr>
              <w:t>Article 10 : MISE EN VISIBILITE DU COVOITURAGE DANS LES MEDIAS ILE-DE-FRANCE MOBILITES</w:t>
            </w:r>
            <w:r w:rsidR="0042199E">
              <w:rPr>
                <w:color w:val="000000"/>
                <w:sz w:val="22"/>
                <w:szCs w:val="22"/>
              </w:rPr>
              <w:tab/>
              <w:t>20</w:t>
            </w:r>
          </w:hyperlink>
        </w:p>
        <w:p w14:paraId="0000003F"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2u6wntf">
            <w:r w:rsidR="0042199E">
              <w:rPr>
                <w:color w:val="000000"/>
                <w:sz w:val="22"/>
                <w:szCs w:val="22"/>
              </w:rPr>
              <w:t>Article 11 : INTEGRATION DU COVOITURAGE DANS L’ESPACE CLIENT « ÎLE-DE-FRANCE MOBILITES »</w:t>
            </w:r>
            <w:r w:rsidR="0042199E">
              <w:rPr>
                <w:color w:val="000000"/>
                <w:sz w:val="22"/>
                <w:szCs w:val="22"/>
              </w:rPr>
              <w:tab/>
              <w:t>21</w:t>
            </w:r>
          </w:hyperlink>
        </w:p>
        <w:p w14:paraId="00000040"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19c6y18">
            <w:r w:rsidR="0042199E">
              <w:rPr>
                <w:color w:val="000000"/>
                <w:sz w:val="22"/>
                <w:szCs w:val="22"/>
              </w:rPr>
              <w:t>Article 12 : CONTRÔLE ET LUTTE ANTI-FRAUDE</w:t>
            </w:r>
            <w:r w:rsidR="0042199E">
              <w:rPr>
                <w:color w:val="000000"/>
                <w:sz w:val="22"/>
                <w:szCs w:val="22"/>
              </w:rPr>
              <w:tab/>
              <w:t>21</w:t>
            </w:r>
          </w:hyperlink>
        </w:p>
        <w:p w14:paraId="00000041"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3tbugp1">
            <w:r w:rsidR="0042199E">
              <w:rPr>
                <w:color w:val="000000"/>
                <w:sz w:val="22"/>
                <w:szCs w:val="22"/>
              </w:rPr>
              <w:t>Article 13 : RESPECT DES DISPOSITIONS SUR LA PROTECTION DES DONNEES PERSONNELLES</w:t>
            </w:r>
            <w:r w:rsidR="0042199E">
              <w:rPr>
                <w:color w:val="000000"/>
                <w:sz w:val="22"/>
                <w:szCs w:val="22"/>
              </w:rPr>
              <w:tab/>
              <w:t>22</w:t>
            </w:r>
          </w:hyperlink>
        </w:p>
        <w:p w14:paraId="00000042"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28h4qwu">
            <w:r w:rsidR="0042199E">
              <w:rPr>
                <w:color w:val="000000"/>
                <w:sz w:val="22"/>
                <w:szCs w:val="22"/>
              </w:rPr>
              <w:t>Article 14 : COMMUNICATION ET PARCOURS CLIENT</w:t>
            </w:r>
            <w:r w:rsidR="0042199E">
              <w:rPr>
                <w:color w:val="000000"/>
                <w:sz w:val="22"/>
                <w:szCs w:val="22"/>
              </w:rPr>
              <w:tab/>
              <w:t>23</w:t>
            </w:r>
          </w:hyperlink>
        </w:p>
        <w:p w14:paraId="00000043"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37m2jsg">
            <w:r w:rsidR="0042199E">
              <w:rPr>
                <w:color w:val="000000"/>
                <w:sz w:val="22"/>
                <w:szCs w:val="22"/>
              </w:rPr>
              <w:t>Article 15 : SUIVI ET ASSISTANCE TECHNIQUE</w:t>
            </w:r>
            <w:r w:rsidR="0042199E">
              <w:rPr>
                <w:color w:val="000000"/>
                <w:sz w:val="22"/>
                <w:szCs w:val="22"/>
              </w:rPr>
              <w:tab/>
              <w:t>24</w:t>
            </w:r>
          </w:hyperlink>
        </w:p>
        <w:p w14:paraId="00000044"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1mrcu09">
            <w:r w:rsidR="0042199E">
              <w:rPr>
                <w:color w:val="000000"/>
                <w:sz w:val="22"/>
                <w:szCs w:val="22"/>
              </w:rPr>
              <w:t>Article 16 : REPORTING</w:t>
            </w:r>
            <w:r w:rsidR="0042199E">
              <w:rPr>
                <w:color w:val="000000"/>
                <w:sz w:val="22"/>
                <w:szCs w:val="22"/>
              </w:rPr>
              <w:tab/>
              <w:t>24</w:t>
            </w:r>
          </w:hyperlink>
        </w:p>
        <w:p w14:paraId="00000045"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46r0co2">
            <w:r w:rsidR="0042199E">
              <w:rPr>
                <w:color w:val="000000"/>
                <w:sz w:val="22"/>
                <w:szCs w:val="22"/>
              </w:rPr>
              <w:t>Article 16.1 Bilans trimestriels</w:t>
            </w:r>
            <w:r w:rsidR="0042199E">
              <w:rPr>
                <w:color w:val="000000"/>
                <w:sz w:val="22"/>
                <w:szCs w:val="22"/>
              </w:rPr>
              <w:tab/>
              <w:t>25</w:t>
            </w:r>
          </w:hyperlink>
        </w:p>
        <w:p w14:paraId="00000046"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2lwamvv">
            <w:r w:rsidR="0042199E">
              <w:rPr>
                <w:color w:val="000000"/>
                <w:sz w:val="22"/>
                <w:szCs w:val="22"/>
              </w:rPr>
              <w:t>Article 16.2 : Bilans semestriels</w:t>
            </w:r>
            <w:r w:rsidR="0042199E">
              <w:rPr>
                <w:color w:val="000000"/>
                <w:sz w:val="22"/>
                <w:szCs w:val="22"/>
              </w:rPr>
              <w:tab/>
              <w:t>25</w:t>
            </w:r>
          </w:hyperlink>
        </w:p>
        <w:p w14:paraId="00000047"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111kx3o">
            <w:r w:rsidR="0042199E">
              <w:rPr>
                <w:color w:val="000000"/>
                <w:sz w:val="22"/>
                <w:szCs w:val="22"/>
              </w:rPr>
              <w:t>Article 16.3 : Participation à l’organisation d’une enquête qualitative</w:t>
            </w:r>
            <w:r w:rsidR="0042199E">
              <w:rPr>
                <w:color w:val="000000"/>
                <w:sz w:val="22"/>
                <w:szCs w:val="22"/>
              </w:rPr>
              <w:tab/>
              <w:t>25</w:t>
            </w:r>
          </w:hyperlink>
        </w:p>
        <w:p w14:paraId="00000048" w14:textId="77777777" w:rsidR="00FC051A" w:rsidRDefault="00415283">
          <w:pPr>
            <w:pBdr>
              <w:top w:val="nil"/>
              <w:left w:val="nil"/>
              <w:bottom w:val="nil"/>
              <w:right w:val="nil"/>
              <w:between w:val="nil"/>
            </w:pBdr>
            <w:tabs>
              <w:tab w:val="right" w:pos="9205"/>
            </w:tabs>
            <w:spacing w:after="100"/>
            <w:ind w:left="240"/>
            <w:rPr>
              <w:color w:val="000000"/>
              <w:sz w:val="22"/>
              <w:szCs w:val="22"/>
            </w:rPr>
          </w:pPr>
          <w:hyperlink w:anchor="_heading=h.3l18frh">
            <w:r w:rsidR="0042199E">
              <w:rPr>
                <w:color w:val="000000"/>
                <w:sz w:val="22"/>
                <w:szCs w:val="22"/>
              </w:rPr>
              <w:t>Article 16.4 : Echanges d’informations et de bonnes pratiques</w:t>
            </w:r>
            <w:r w:rsidR="0042199E">
              <w:rPr>
                <w:color w:val="000000"/>
                <w:sz w:val="22"/>
                <w:szCs w:val="22"/>
              </w:rPr>
              <w:tab/>
              <w:t>25</w:t>
            </w:r>
          </w:hyperlink>
        </w:p>
        <w:p w14:paraId="00000049"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4k668n3">
            <w:r w:rsidR="0042199E">
              <w:rPr>
                <w:color w:val="000000"/>
                <w:sz w:val="22"/>
                <w:szCs w:val="22"/>
              </w:rPr>
              <w:t>Article 17 : DOCUMENTS CONTRACTUELS</w:t>
            </w:r>
            <w:r w:rsidR="0042199E">
              <w:rPr>
                <w:color w:val="000000"/>
                <w:sz w:val="22"/>
                <w:szCs w:val="22"/>
              </w:rPr>
              <w:tab/>
              <w:t>26</w:t>
            </w:r>
          </w:hyperlink>
        </w:p>
        <w:p w14:paraId="0000004A"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2zbgiuw">
            <w:r w:rsidR="0042199E">
              <w:rPr>
                <w:color w:val="000000"/>
                <w:sz w:val="22"/>
                <w:szCs w:val="22"/>
              </w:rPr>
              <w:t>Article 18 : RESILIATION DE LA CONVENTION</w:t>
            </w:r>
            <w:r w:rsidR="0042199E">
              <w:rPr>
                <w:color w:val="000000"/>
                <w:sz w:val="22"/>
                <w:szCs w:val="22"/>
              </w:rPr>
              <w:tab/>
              <w:t>26</w:t>
            </w:r>
          </w:hyperlink>
        </w:p>
        <w:p w14:paraId="0000004B"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1egqt2p">
            <w:r w:rsidR="0042199E">
              <w:rPr>
                <w:color w:val="000000"/>
                <w:sz w:val="22"/>
                <w:szCs w:val="22"/>
              </w:rPr>
              <w:t>Article 19 : REGLEMENT DES LITIGES</w:t>
            </w:r>
            <w:r w:rsidR="0042199E">
              <w:rPr>
                <w:color w:val="000000"/>
                <w:sz w:val="22"/>
                <w:szCs w:val="22"/>
              </w:rPr>
              <w:tab/>
              <w:t>27</w:t>
            </w:r>
          </w:hyperlink>
        </w:p>
        <w:p w14:paraId="0000004C"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3ygebqi">
            <w:r w:rsidR="0042199E">
              <w:rPr>
                <w:color w:val="000000"/>
                <w:sz w:val="22"/>
                <w:szCs w:val="22"/>
              </w:rPr>
              <w:t>ANNEXE 1 relative à la domiciliation des parties pour la gestion des flux financiers</w:t>
            </w:r>
            <w:r w:rsidR="0042199E">
              <w:rPr>
                <w:color w:val="000000"/>
                <w:sz w:val="22"/>
                <w:szCs w:val="22"/>
              </w:rPr>
              <w:tab/>
              <w:t>29</w:t>
            </w:r>
          </w:hyperlink>
        </w:p>
        <w:p w14:paraId="0000004D"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2dlolyb">
            <w:r w:rsidR="0042199E">
              <w:rPr>
                <w:color w:val="000000"/>
                <w:sz w:val="22"/>
                <w:szCs w:val="22"/>
              </w:rPr>
              <w:t>ANNEXE 2 relative au format de présentation des appels de fonds intermédiaires pour l’aide financière à la pratique du covoiturage</w:t>
            </w:r>
            <w:r w:rsidR="0042199E">
              <w:rPr>
                <w:color w:val="000000"/>
                <w:sz w:val="22"/>
                <w:szCs w:val="22"/>
              </w:rPr>
              <w:tab/>
              <w:t>30</w:t>
            </w:r>
          </w:hyperlink>
        </w:p>
        <w:p w14:paraId="0000004E"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sqyw64">
            <w:r w:rsidR="0042199E">
              <w:rPr>
                <w:color w:val="000000"/>
                <w:sz w:val="22"/>
                <w:szCs w:val="22"/>
              </w:rPr>
              <w:t>ANNEXE 3 relative au format de présentation des factures de rémunération du Bénéficiaire</w:t>
            </w:r>
            <w:r w:rsidR="0042199E">
              <w:rPr>
                <w:color w:val="000000"/>
                <w:sz w:val="22"/>
                <w:szCs w:val="22"/>
              </w:rPr>
              <w:tab/>
              <w:t>32</w:t>
            </w:r>
          </w:hyperlink>
        </w:p>
        <w:p w14:paraId="0000004F"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3cqmetx">
            <w:r w:rsidR="0042199E">
              <w:rPr>
                <w:color w:val="000000"/>
                <w:sz w:val="22"/>
                <w:szCs w:val="22"/>
              </w:rPr>
              <w:t>ANNEXE 4 relative aux données minimales devant être transmises au Registre de Preuve de Covoiturage</w:t>
            </w:r>
            <w:r w:rsidR="0042199E">
              <w:rPr>
                <w:color w:val="000000"/>
                <w:sz w:val="22"/>
                <w:szCs w:val="22"/>
              </w:rPr>
              <w:tab/>
              <w:t>33</w:t>
            </w:r>
          </w:hyperlink>
        </w:p>
        <w:p w14:paraId="00000050"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1rvwp1q">
            <w:r w:rsidR="0042199E">
              <w:rPr>
                <w:color w:val="000000"/>
                <w:sz w:val="22"/>
                <w:szCs w:val="22"/>
              </w:rPr>
              <w:t>ANNEXE 5 relative aux indicateurs à mettre à jour dans le cadre du suivi trimestriel</w:t>
            </w:r>
            <w:r w:rsidR="0042199E">
              <w:rPr>
                <w:color w:val="000000"/>
                <w:sz w:val="22"/>
                <w:szCs w:val="22"/>
              </w:rPr>
              <w:tab/>
              <w:t>35</w:t>
            </w:r>
          </w:hyperlink>
        </w:p>
        <w:p w14:paraId="00000051"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2r0uhxc">
            <w:r w:rsidR="0042199E">
              <w:rPr>
                <w:color w:val="000000"/>
                <w:sz w:val="22"/>
                <w:szCs w:val="22"/>
              </w:rPr>
              <w:t>ANNEXE 6 relative à la constitution des bilans semestriels</w:t>
            </w:r>
            <w:r w:rsidR="0042199E">
              <w:rPr>
                <w:color w:val="000000"/>
                <w:sz w:val="22"/>
                <w:szCs w:val="22"/>
              </w:rPr>
              <w:tab/>
              <w:t>36</w:t>
            </w:r>
          </w:hyperlink>
        </w:p>
        <w:p w14:paraId="00000052"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1664s55">
            <w:r w:rsidR="0042199E">
              <w:rPr>
                <w:color w:val="000000"/>
                <w:sz w:val="22"/>
                <w:szCs w:val="22"/>
              </w:rPr>
              <w:t>ANNEXE 7 relative aux prescriptions techniques à respecter pour la remontée des Trajets dans les médias IDFM</w:t>
            </w:r>
            <w:r w:rsidR="0042199E">
              <w:rPr>
                <w:color w:val="000000"/>
                <w:sz w:val="22"/>
                <w:szCs w:val="22"/>
              </w:rPr>
              <w:tab/>
              <w:t>38</w:t>
            </w:r>
          </w:hyperlink>
        </w:p>
        <w:p w14:paraId="00000053"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3q5sasy">
            <w:r w:rsidR="0042199E">
              <w:rPr>
                <w:color w:val="000000"/>
                <w:sz w:val="22"/>
                <w:szCs w:val="22"/>
              </w:rPr>
              <w:t>1.</w:t>
            </w:r>
            <w:r w:rsidR="0042199E">
              <w:rPr>
                <w:color w:val="000000"/>
                <w:sz w:val="22"/>
                <w:szCs w:val="22"/>
              </w:rPr>
              <w:tab/>
              <w:t>Définitions spécifiques à la présente annexe</w:t>
            </w:r>
            <w:r w:rsidR="0042199E">
              <w:rPr>
                <w:color w:val="000000"/>
                <w:sz w:val="22"/>
                <w:szCs w:val="22"/>
              </w:rPr>
              <w:tab/>
              <w:t>38</w:t>
            </w:r>
          </w:hyperlink>
        </w:p>
        <w:p w14:paraId="00000054"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25b2l0r">
            <w:r w:rsidR="0042199E">
              <w:rPr>
                <w:color w:val="000000"/>
                <w:sz w:val="22"/>
                <w:szCs w:val="22"/>
              </w:rPr>
              <w:t>2.</w:t>
            </w:r>
            <w:r w:rsidR="0042199E">
              <w:rPr>
                <w:color w:val="000000"/>
                <w:sz w:val="22"/>
                <w:szCs w:val="22"/>
              </w:rPr>
              <w:tab/>
              <w:t>Désignation de référents techniques</w:t>
            </w:r>
            <w:r w:rsidR="0042199E">
              <w:rPr>
                <w:color w:val="000000"/>
                <w:sz w:val="22"/>
                <w:szCs w:val="22"/>
              </w:rPr>
              <w:tab/>
              <w:t>39</w:t>
            </w:r>
          </w:hyperlink>
        </w:p>
        <w:p w14:paraId="00000055"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kgcv8k">
            <w:r w:rsidR="0042199E">
              <w:rPr>
                <w:color w:val="000000"/>
                <w:sz w:val="22"/>
                <w:szCs w:val="22"/>
              </w:rPr>
              <w:t>3.</w:t>
            </w:r>
            <w:r w:rsidR="0042199E">
              <w:rPr>
                <w:color w:val="000000"/>
                <w:sz w:val="22"/>
                <w:szCs w:val="22"/>
              </w:rPr>
              <w:tab/>
              <w:t>Engagements du Bénéficiaire</w:t>
            </w:r>
            <w:r w:rsidR="0042199E">
              <w:rPr>
                <w:color w:val="000000"/>
                <w:sz w:val="22"/>
                <w:szCs w:val="22"/>
              </w:rPr>
              <w:tab/>
              <w:t>39</w:t>
            </w:r>
          </w:hyperlink>
        </w:p>
        <w:p w14:paraId="00000056"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34g0dwd">
            <w:r w:rsidR="0042199E">
              <w:rPr>
                <w:color w:val="000000"/>
                <w:sz w:val="22"/>
                <w:szCs w:val="22"/>
              </w:rPr>
              <w:t>4.</w:t>
            </w:r>
            <w:r w:rsidR="0042199E">
              <w:rPr>
                <w:color w:val="000000"/>
                <w:sz w:val="22"/>
                <w:szCs w:val="22"/>
              </w:rPr>
              <w:tab/>
              <w:t>Paramétrages et performances de l’API</w:t>
            </w:r>
            <w:r w:rsidR="0042199E">
              <w:rPr>
                <w:color w:val="000000"/>
                <w:sz w:val="22"/>
                <w:szCs w:val="22"/>
              </w:rPr>
              <w:tab/>
              <w:t>39</w:t>
            </w:r>
          </w:hyperlink>
        </w:p>
        <w:p w14:paraId="00000057"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1jlao46">
            <w:r w:rsidR="0042199E">
              <w:rPr>
                <w:color w:val="000000"/>
                <w:sz w:val="22"/>
                <w:szCs w:val="22"/>
              </w:rPr>
              <w:t>5.</w:t>
            </w:r>
            <w:r w:rsidR="0042199E">
              <w:rPr>
                <w:color w:val="000000"/>
                <w:sz w:val="22"/>
                <w:szCs w:val="22"/>
              </w:rPr>
              <w:tab/>
              <w:t>Diffusion des offres de Trajets</w:t>
            </w:r>
            <w:r w:rsidR="0042199E">
              <w:rPr>
                <w:color w:val="000000"/>
                <w:sz w:val="22"/>
                <w:szCs w:val="22"/>
              </w:rPr>
              <w:tab/>
              <w:t>40</w:t>
            </w:r>
          </w:hyperlink>
        </w:p>
        <w:p w14:paraId="00000058"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43ky6rz">
            <w:r w:rsidR="0042199E">
              <w:rPr>
                <w:color w:val="000000"/>
                <w:sz w:val="22"/>
                <w:szCs w:val="22"/>
              </w:rPr>
              <w:t>6.</w:t>
            </w:r>
            <w:r w:rsidR="0042199E">
              <w:rPr>
                <w:color w:val="000000"/>
                <w:sz w:val="22"/>
                <w:szCs w:val="22"/>
              </w:rPr>
              <w:tab/>
              <w:t>Paramétrages du lien intelligent</w:t>
            </w:r>
            <w:r w:rsidR="0042199E">
              <w:rPr>
                <w:color w:val="000000"/>
                <w:sz w:val="22"/>
                <w:szCs w:val="22"/>
              </w:rPr>
              <w:tab/>
              <w:t>45</w:t>
            </w:r>
          </w:hyperlink>
        </w:p>
        <w:p w14:paraId="00000059"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2iq8gzs">
            <w:r w:rsidR="0042199E">
              <w:rPr>
                <w:color w:val="000000"/>
                <w:sz w:val="22"/>
                <w:szCs w:val="22"/>
              </w:rPr>
              <w:t>7.</w:t>
            </w:r>
            <w:r w:rsidR="0042199E">
              <w:rPr>
                <w:color w:val="000000"/>
                <w:sz w:val="22"/>
                <w:szCs w:val="22"/>
              </w:rPr>
              <w:tab/>
              <w:t>Engagements d’Île-de-France Mobilités</w:t>
            </w:r>
            <w:r w:rsidR="0042199E">
              <w:rPr>
                <w:color w:val="000000"/>
                <w:sz w:val="22"/>
                <w:szCs w:val="22"/>
              </w:rPr>
              <w:tab/>
              <w:t>45</w:t>
            </w:r>
          </w:hyperlink>
        </w:p>
        <w:p w14:paraId="0000005A"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xvir7l">
            <w:r w:rsidR="0042199E">
              <w:rPr>
                <w:color w:val="000000"/>
                <w:sz w:val="22"/>
                <w:szCs w:val="22"/>
              </w:rPr>
              <w:t>8.</w:t>
            </w:r>
            <w:r w:rsidR="0042199E">
              <w:rPr>
                <w:color w:val="000000"/>
                <w:sz w:val="22"/>
                <w:szCs w:val="22"/>
              </w:rPr>
              <w:tab/>
              <w:t>Droits de propriété</w:t>
            </w:r>
            <w:r w:rsidR="0042199E">
              <w:rPr>
                <w:color w:val="000000"/>
                <w:sz w:val="22"/>
                <w:szCs w:val="22"/>
              </w:rPr>
              <w:tab/>
              <w:t>46</w:t>
            </w:r>
          </w:hyperlink>
        </w:p>
        <w:p w14:paraId="0000005B"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3hv69ve">
            <w:r w:rsidR="0042199E">
              <w:rPr>
                <w:color w:val="000000"/>
                <w:sz w:val="22"/>
                <w:szCs w:val="22"/>
              </w:rPr>
              <w:t>9.</w:t>
            </w:r>
            <w:r w:rsidR="0042199E">
              <w:rPr>
                <w:color w:val="000000"/>
                <w:sz w:val="22"/>
                <w:szCs w:val="22"/>
              </w:rPr>
              <w:tab/>
              <w:t>Droit d’utilisation des API et des données issues de l’API</w:t>
            </w:r>
            <w:r w:rsidR="0042199E">
              <w:rPr>
                <w:color w:val="000000"/>
                <w:sz w:val="22"/>
                <w:szCs w:val="22"/>
              </w:rPr>
              <w:tab/>
              <w:t>47</w:t>
            </w:r>
          </w:hyperlink>
        </w:p>
        <w:p w14:paraId="0000005C" w14:textId="77777777" w:rsidR="00FC051A" w:rsidRDefault="00415283">
          <w:pPr>
            <w:pBdr>
              <w:top w:val="nil"/>
              <w:left w:val="nil"/>
              <w:bottom w:val="nil"/>
              <w:right w:val="nil"/>
              <w:between w:val="nil"/>
            </w:pBdr>
            <w:tabs>
              <w:tab w:val="left" w:pos="880"/>
              <w:tab w:val="right" w:pos="9205"/>
            </w:tabs>
            <w:spacing w:after="100"/>
            <w:ind w:left="240"/>
            <w:rPr>
              <w:color w:val="000000"/>
              <w:sz w:val="22"/>
              <w:szCs w:val="22"/>
            </w:rPr>
          </w:pPr>
          <w:hyperlink w:anchor="_heading=h.1x0gk37">
            <w:r w:rsidR="0042199E">
              <w:rPr>
                <w:color w:val="000000"/>
                <w:sz w:val="22"/>
                <w:szCs w:val="22"/>
              </w:rPr>
              <w:t>10.</w:t>
            </w:r>
            <w:r w:rsidR="0042199E">
              <w:rPr>
                <w:color w:val="000000"/>
                <w:sz w:val="22"/>
                <w:szCs w:val="22"/>
              </w:rPr>
              <w:tab/>
              <w:t>Confidentialité</w:t>
            </w:r>
            <w:r w:rsidR="0042199E">
              <w:rPr>
                <w:color w:val="000000"/>
                <w:sz w:val="22"/>
                <w:szCs w:val="22"/>
              </w:rPr>
              <w:tab/>
              <w:t>47</w:t>
            </w:r>
          </w:hyperlink>
        </w:p>
        <w:p w14:paraId="0000005D" w14:textId="77777777" w:rsidR="00FC051A" w:rsidRDefault="00415283">
          <w:pPr>
            <w:pBdr>
              <w:top w:val="nil"/>
              <w:left w:val="nil"/>
              <w:bottom w:val="nil"/>
              <w:right w:val="nil"/>
              <w:between w:val="nil"/>
            </w:pBdr>
            <w:tabs>
              <w:tab w:val="left" w:pos="880"/>
              <w:tab w:val="right" w:pos="9205"/>
            </w:tabs>
            <w:spacing w:after="100"/>
            <w:ind w:left="240"/>
            <w:rPr>
              <w:color w:val="000000"/>
              <w:sz w:val="22"/>
              <w:szCs w:val="22"/>
            </w:rPr>
          </w:pPr>
          <w:hyperlink w:anchor="_heading=h.4h042r0">
            <w:r w:rsidR="0042199E">
              <w:rPr>
                <w:color w:val="000000"/>
                <w:sz w:val="22"/>
                <w:szCs w:val="22"/>
              </w:rPr>
              <w:t>11.</w:t>
            </w:r>
            <w:r w:rsidR="0042199E">
              <w:rPr>
                <w:color w:val="000000"/>
                <w:sz w:val="22"/>
                <w:szCs w:val="22"/>
              </w:rPr>
              <w:tab/>
              <w:t>Responsabilités et garanties</w:t>
            </w:r>
            <w:r w:rsidR="0042199E">
              <w:rPr>
                <w:color w:val="000000"/>
                <w:sz w:val="22"/>
                <w:szCs w:val="22"/>
              </w:rPr>
              <w:tab/>
              <w:t>48</w:t>
            </w:r>
          </w:hyperlink>
        </w:p>
        <w:p w14:paraId="0000005E" w14:textId="77777777" w:rsidR="00FC051A" w:rsidRDefault="00415283">
          <w:pPr>
            <w:pBdr>
              <w:top w:val="nil"/>
              <w:left w:val="nil"/>
              <w:bottom w:val="nil"/>
              <w:right w:val="nil"/>
              <w:between w:val="nil"/>
            </w:pBdr>
            <w:tabs>
              <w:tab w:val="left" w:pos="880"/>
              <w:tab w:val="right" w:pos="9205"/>
            </w:tabs>
            <w:spacing w:after="100"/>
            <w:ind w:left="240"/>
            <w:rPr>
              <w:color w:val="000000"/>
              <w:sz w:val="22"/>
              <w:szCs w:val="22"/>
            </w:rPr>
          </w:pPr>
          <w:hyperlink w:anchor="_heading=h.2w5ecyt">
            <w:r w:rsidR="0042199E">
              <w:rPr>
                <w:color w:val="000000"/>
                <w:sz w:val="22"/>
                <w:szCs w:val="22"/>
              </w:rPr>
              <w:t>12.</w:t>
            </w:r>
            <w:r w:rsidR="0042199E">
              <w:rPr>
                <w:color w:val="000000"/>
                <w:sz w:val="22"/>
                <w:szCs w:val="22"/>
              </w:rPr>
              <w:tab/>
              <w:t>Utilisation de la marque du Bénéficiaire</w:t>
            </w:r>
            <w:r w:rsidR="0042199E">
              <w:rPr>
                <w:color w:val="000000"/>
                <w:sz w:val="22"/>
                <w:szCs w:val="22"/>
              </w:rPr>
              <w:tab/>
              <w:t>49</w:t>
            </w:r>
          </w:hyperlink>
        </w:p>
        <w:p w14:paraId="0000005F"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3vac5uf">
            <w:r w:rsidR="0042199E">
              <w:rPr>
                <w:color w:val="000000"/>
                <w:sz w:val="22"/>
                <w:szCs w:val="22"/>
              </w:rPr>
              <w:t>ANNEXE 8 relative aux prescriptions techniques pour l’intégration du covoiturage dans le portail « Île-de-France Mobilité »</w:t>
            </w:r>
            <w:r w:rsidR="0042199E">
              <w:rPr>
                <w:color w:val="000000"/>
                <w:sz w:val="22"/>
                <w:szCs w:val="22"/>
              </w:rPr>
              <w:tab/>
              <w:t>50</w:t>
            </w:r>
          </w:hyperlink>
        </w:p>
        <w:p w14:paraId="00000060"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2afmg28">
            <w:r w:rsidR="0042199E">
              <w:rPr>
                <w:color w:val="000000"/>
                <w:sz w:val="22"/>
                <w:szCs w:val="22"/>
              </w:rPr>
              <w:t>1.</w:t>
            </w:r>
            <w:r w:rsidR="0042199E">
              <w:rPr>
                <w:color w:val="000000"/>
                <w:sz w:val="22"/>
                <w:szCs w:val="22"/>
              </w:rPr>
              <w:tab/>
              <w:t>Désignation des référents techniques</w:t>
            </w:r>
            <w:r w:rsidR="0042199E">
              <w:rPr>
                <w:color w:val="000000"/>
                <w:sz w:val="22"/>
                <w:szCs w:val="22"/>
              </w:rPr>
              <w:tab/>
              <w:t>52</w:t>
            </w:r>
          </w:hyperlink>
        </w:p>
        <w:p w14:paraId="00000061"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pkwqa1">
            <w:r w:rsidR="0042199E">
              <w:rPr>
                <w:color w:val="000000"/>
                <w:sz w:val="22"/>
                <w:szCs w:val="22"/>
              </w:rPr>
              <w:t>2.</w:t>
            </w:r>
            <w:r w:rsidR="0042199E">
              <w:rPr>
                <w:color w:val="000000"/>
                <w:sz w:val="22"/>
                <w:szCs w:val="22"/>
              </w:rPr>
              <w:tab/>
              <w:t>Engagement d’information sur les services</w:t>
            </w:r>
            <w:r w:rsidR="0042199E">
              <w:rPr>
                <w:color w:val="000000"/>
                <w:sz w:val="22"/>
                <w:szCs w:val="22"/>
              </w:rPr>
              <w:tab/>
              <w:t>52</w:t>
            </w:r>
          </w:hyperlink>
        </w:p>
        <w:p w14:paraId="00000062"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39kk8xu">
            <w:r w:rsidR="0042199E">
              <w:rPr>
                <w:color w:val="000000"/>
                <w:sz w:val="22"/>
                <w:szCs w:val="22"/>
              </w:rPr>
              <w:t>2.1. Enjeu du service</w:t>
            </w:r>
            <w:r w:rsidR="0042199E">
              <w:rPr>
                <w:color w:val="000000"/>
                <w:sz w:val="22"/>
                <w:szCs w:val="22"/>
              </w:rPr>
              <w:tab/>
              <w:t>52</w:t>
            </w:r>
          </w:hyperlink>
        </w:p>
        <w:p w14:paraId="00000063"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1opuj5n">
            <w:r w:rsidR="0042199E">
              <w:rPr>
                <w:color w:val="000000"/>
                <w:sz w:val="22"/>
                <w:szCs w:val="22"/>
              </w:rPr>
              <w:t>2.2. Engagements des deux parties</w:t>
            </w:r>
            <w:r w:rsidR="0042199E">
              <w:rPr>
                <w:color w:val="000000"/>
                <w:sz w:val="22"/>
                <w:szCs w:val="22"/>
              </w:rPr>
              <w:tab/>
              <w:t>52</w:t>
            </w:r>
          </w:hyperlink>
        </w:p>
        <w:p w14:paraId="00000064"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48pi1tg">
            <w:r w:rsidR="0042199E">
              <w:rPr>
                <w:color w:val="000000"/>
                <w:sz w:val="22"/>
                <w:szCs w:val="22"/>
              </w:rPr>
              <w:t>3.</w:t>
            </w:r>
            <w:r w:rsidR="0042199E">
              <w:rPr>
                <w:color w:val="000000"/>
                <w:sz w:val="22"/>
                <w:szCs w:val="22"/>
              </w:rPr>
              <w:tab/>
              <w:t>Engagement d’intégration de Navigo Connect</w:t>
            </w:r>
            <w:r w:rsidR="0042199E">
              <w:rPr>
                <w:color w:val="000000"/>
                <w:sz w:val="22"/>
                <w:szCs w:val="22"/>
              </w:rPr>
              <w:tab/>
              <w:t>53</w:t>
            </w:r>
          </w:hyperlink>
        </w:p>
        <w:p w14:paraId="00000065"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2nusc19">
            <w:r w:rsidR="0042199E">
              <w:rPr>
                <w:color w:val="000000"/>
                <w:sz w:val="22"/>
                <w:szCs w:val="22"/>
              </w:rPr>
              <w:t>3.1. Enjeu du service</w:t>
            </w:r>
            <w:r w:rsidR="0042199E">
              <w:rPr>
                <w:color w:val="000000"/>
                <w:sz w:val="22"/>
                <w:szCs w:val="22"/>
              </w:rPr>
              <w:tab/>
              <w:t>53</w:t>
            </w:r>
          </w:hyperlink>
        </w:p>
        <w:p w14:paraId="00000066"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1302m92">
            <w:r w:rsidR="0042199E">
              <w:rPr>
                <w:color w:val="000000"/>
                <w:sz w:val="22"/>
                <w:szCs w:val="22"/>
              </w:rPr>
              <w:t>3.2. Engagements des deux parties</w:t>
            </w:r>
            <w:r w:rsidR="0042199E">
              <w:rPr>
                <w:color w:val="000000"/>
                <w:sz w:val="22"/>
                <w:szCs w:val="22"/>
              </w:rPr>
              <w:tab/>
              <w:t>53</w:t>
            </w:r>
          </w:hyperlink>
        </w:p>
        <w:p w14:paraId="00000067"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3mzq4wv">
            <w:r w:rsidR="0042199E">
              <w:rPr>
                <w:color w:val="000000"/>
                <w:sz w:val="22"/>
                <w:szCs w:val="22"/>
              </w:rPr>
              <w:t>4.</w:t>
            </w:r>
            <w:r w:rsidR="0042199E">
              <w:rPr>
                <w:color w:val="000000"/>
                <w:sz w:val="22"/>
                <w:szCs w:val="22"/>
              </w:rPr>
              <w:tab/>
              <w:t>Engagement de mise en avant de Navigo Connect</w:t>
            </w:r>
            <w:r w:rsidR="0042199E">
              <w:rPr>
                <w:color w:val="000000"/>
                <w:sz w:val="22"/>
                <w:szCs w:val="22"/>
              </w:rPr>
              <w:tab/>
              <w:t>54</w:t>
            </w:r>
          </w:hyperlink>
        </w:p>
        <w:p w14:paraId="00000068"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2250f4o">
            <w:r w:rsidR="0042199E">
              <w:rPr>
                <w:color w:val="000000"/>
                <w:sz w:val="22"/>
                <w:szCs w:val="22"/>
              </w:rPr>
              <w:t>4.1. Enjeu du service</w:t>
            </w:r>
            <w:r w:rsidR="0042199E">
              <w:rPr>
                <w:color w:val="000000"/>
                <w:sz w:val="22"/>
                <w:szCs w:val="22"/>
              </w:rPr>
              <w:tab/>
              <w:t>54</w:t>
            </w:r>
          </w:hyperlink>
        </w:p>
        <w:p w14:paraId="00000069"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haapch">
            <w:r w:rsidR="0042199E">
              <w:rPr>
                <w:color w:val="000000"/>
                <w:sz w:val="22"/>
                <w:szCs w:val="22"/>
              </w:rPr>
              <w:t>4.2. Engagements des deux parties</w:t>
            </w:r>
            <w:r w:rsidR="0042199E">
              <w:rPr>
                <w:color w:val="000000"/>
                <w:sz w:val="22"/>
                <w:szCs w:val="22"/>
              </w:rPr>
              <w:tab/>
              <w:t>54</w:t>
            </w:r>
          </w:hyperlink>
        </w:p>
        <w:p w14:paraId="0000006A"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319y80a">
            <w:r w:rsidR="0042199E">
              <w:rPr>
                <w:color w:val="000000"/>
                <w:sz w:val="22"/>
                <w:szCs w:val="22"/>
              </w:rPr>
              <w:t>5.</w:t>
            </w:r>
            <w:r w:rsidR="0042199E">
              <w:rPr>
                <w:color w:val="000000"/>
                <w:sz w:val="22"/>
                <w:szCs w:val="22"/>
              </w:rPr>
              <w:tab/>
              <w:t>Engagement de partage de données personnelles du client</w:t>
            </w:r>
            <w:r w:rsidR="0042199E">
              <w:rPr>
                <w:color w:val="000000"/>
                <w:sz w:val="22"/>
                <w:szCs w:val="22"/>
              </w:rPr>
              <w:tab/>
              <w:t>55</w:t>
            </w:r>
          </w:hyperlink>
        </w:p>
        <w:p w14:paraId="0000006B"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1gf8i83">
            <w:r w:rsidR="0042199E">
              <w:rPr>
                <w:color w:val="000000"/>
                <w:sz w:val="22"/>
                <w:szCs w:val="22"/>
              </w:rPr>
              <w:t>5.1. Enjeu du service</w:t>
            </w:r>
            <w:r w:rsidR="0042199E">
              <w:rPr>
                <w:color w:val="000000"/>
                <w:sz w:val="22"/>
                <w:szCs w:val="22"/>
              </w:rPr>
              <w:tab/>
              <w:t>55</w:t>
            </w:r>
          </w:hyperlink>
        </w:p>
        <w:p w14:paraId="0000006C"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40ew0vw">
            <w:r w:rsidR="0042199E">
              <w:rPr>
                <w:color w:val="000000"/>
                <w:sz w:val="22"/>
                <w:szCs w:val="22"/>
              </w:rPr>
              <w:t>5.2. Engagements des deux parties</w:t>
            </w:r>
            <w:r w:rsidR="0042199E">
              <w:rPr>
                <w:color w:val="000000"/>
                <w:sz w:val="22"/>
                <w:szCs w:val="22"/>
              </w:rPr>
              <w:tab/>
              <w:t>55</w:t>
            </w:r>
          </w:hyperlink>
        </w:p>
        <w:p w14:paraId="0000006D"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3x8tuzt">
            <w:r w:rsidR="0042199E">
              <w:rPr>
                <w:color w:val="000000"/>
                <w:sz w:val="22"/>
                <w:szCs w:val="22"/>
              </w:rPr>
              <w:t>6.</w:t>
            </w:r>
            <w:r w:rsidR="0042199E">
              <w:rPr>
                <w:color w:val="000000"/>
                <w:sz w:val="22"/>
                <w:szCs w:val="22"/>
              </w:rPr>
              <w:tab/>
              <w:t>Engagement d’association de comptes</w:t>
            </w:r>
            <w:r w:rsidR="0042199E">
              <w:rPr>
                <w:color w:val="000000"/>
                <w:sz w:val="22"/>
                <w:szCs w:val="22"/>
              </w:rPr>
              <w:tab/>
              <w:t>56</w:t>
            </w:r>
          </w:hyperlink>
        </w:p>
        <w:p w14:paraId="0000006E"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4anzqyu">
            <w:r w:rsidR="0042199E">
              <w:rPr>
                <w:color w:val="000000"/>
                <w:sz w:val="22"/>
                <w:szCs w:val="22"/>
              </w:rPr>
              <w:t>6.1. Enjeu du service</w:t>
            </w:r>
            <w:r w:rsidR="0042199E">
              <w:rPr>
                <w:color w:val="000000"/>
                <w:sz w:val="22"/>
                <w:szCs w:val="22"/>
              </w:rPr>
              <w:tab/>
              <w:t>56</w:t>
            </w:r>
          </w:hyperlink>
        </w:p>
        <w:p w14:paraId="0000006F"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46ad4c2">
            <w:r w:rsidR="0042199E">
              <w:rPr>
                <w:color w:val="000000"/>
                <w:sz w:val="22"/>
                <w:szCs w:val="22"/>
              </w:rPr>
              <w:t>6.2. Engagements des deux parties</w:t>
            </w:r>
            <w:r w:rsidR="0042199E">
              <w:rPr>
                <w:color w:val="000000"/>
                <w:sz w:val="22"/>
                <w:szCs w:val="22"/>
              </w:rPr>
              <w:tab/>
              <w:t>56</w:t>
            </w:r>
          </w:hyperlink>
        </w:p>
        <w:p w14:paraId="00000070"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2lfnejv">
            <w:r w:rsidR="0042199E">
              <w:rPr>
                <w:color w:val="000000"/>
                <w:sz w:val="22"/>
                <w:szCs w:val="22"/>
              </w:rPr>
              <w:t>6.3. Engagements relatifs au partage des données liées à l’association</w:t>
            </w:r>
            <w:r w:rsidR="0042199E">
              <w:rPr>
                <w:color w:val="000000"/>
                <w:sz w:val="22"/>
                <w:szCs w:val="22"/>
              </w:rPr>
              <w:tab/>
              <w:t>57</w:t>
            </w:r>
          </w:hyperlink>
        </w:p>
        <w:p w14:paraId="00000071"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10kxoro">
            <w:r w:rsidR="0042199E">
              <w:rPr>
                <w:color w:val="000000"/>
                <w:sz w:val="22"/>
                <w:szCs w:val="22"/>
              </w:rPr>
              <w:t>7.</w:t>
            </w:r>
            <w:r w:rsidR="0042199E">
              <w:rPr>
                <w:color w:val="000000"/>
                <w:sz w:val="22"/>
                <w:szCs w:val="22"/>
              </w:rPr>
              <w:tab/>
              <w:t>Engagement d’alimentation du tableau de bord de « Île-de-France Mobilité »</w:t>
            </w:r>
            <w:r w:rsidR="0042199E">
              <w:rPr>
                <w:color w:val="000000"/>
                <w:sz w:val="22"/>
                <w:szCs w:val="22"/>
              </w:rPr>
              <w:tab/>
              <w:t>59</w:t>
            </w:r>
          </w:hyperlink>
        </w:p>
        <w:p w14:paraId="00000072"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3kkl7fh">
            <w:r w:rsidR="0042199E">
              <w:rPr>
                <w:color w:val="000000"/>
                <w:sz w:val="22"/>
                <w:szCs w:val="22"/>
              </w:rPr>
              <w:t>7.1. Enjeu du service</w:t>
            </w:r>
            <w:r w:rsidR="0042199E">
              <w:rPr>
                <w:color w:val="000000"/>
                <w:sz w:val="22"/>
                <w:szCs w:val="22"/>
              </w:rPr>
              <w:tab/>
              <w:t>59</w:t>
            </w:r>
          </w:hyperlink>
        </w:p>
        <w:p w14:paraId="00000073"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1zpvhna">
            <w:r w:rsidR="0042199E">
              <w:rPr>
                <w:color w:val="000000"/>
                <w:sz w:val="22"/>
                <w:szCs w:val="22"/>
              </w:rPr>
              <w:t>7.2. Engagements des deux parties</w:t>
            </w:r>
            <w:r w:rsidR="0042199E">
              <w:rPr>
                <w:color w:val="000000"/>
                <w:sz w:val="22"/>
                <w:szCs w:val="22"/>
              </w:rPr>
              <w:tab/>
              <w:t>60</w:t>
            </w:r>
          </w:hyperlink>
        </w:p>
        <w:p w14:paraId="00000074"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4jpj0b3">
            <w:r w:rsidR="0042199E">
              <w:rPr>
                <w:color w:val="000000"/>
                <w:sz w:val="22"/>
                <w:szCs w:val="22"/>
              </w:rPr>
              <w:t>8.</w:t>
            </w:r>
            <w:r w:rsidR="0042199E">
              <w:rPr>
                <w:color w:val="000000"/>
                <w:sz w:val="22"/>
                <w:szCs w:val="22"/>
              </w:rPr>
              <w:tab/>
              <w:t>Engagement de renommage du la brique Navigo Connect en Île-de-France Mobilités Connect</w:t>
            </w:r>
            <w:r w:rsidR="0042199E">
              <w:rPr>
                <w:color w:val="000000"/>
                <w:sz w:val="22"/>
                <w:szCs w:val="22"/>
              </w:rPr>
              <w:tab/>
              <w:t>61</w:t>
            </w:r>
          </w:hyperlink>
        </w:p>
        <w:p w14:paraId="00000075"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2yutaiw">
            <w:r w:rsidR="0042199E">
              <w:rPr>
                <w:color w:val="000000"/>
                <w:sz w:val="22"/>
                <w:szCs w:val="22"/>
              </w:rPr>
              <w:t>8.1. Enjeu du service</w:t>
            </w:r>
            <w:r w:rsidR="0042199E">
              <w:rPr>
                <w:color w:val="000000"/>
                <w:sz w:val="22"/>
                <w:szCs w:val="22"/>
              </w:rPr>
              <w:tab/>
              <w:t>61</w:t>
            </w:r>
          </w:hyperlink>
        </w:p>
        <w:p w14:paraId="00000076"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1e03kqp">
            <w:r w:rsidR="0042199E">
              <w:rPr>
                <w:color w:val="000000"/>
                <w:sz w:val="22"/>
                <w:szCs w:val="22"/>
              </w:rPr>
              <w:t>8.2. Engagements des deux parties</w:t>
            </w:r>
            <w:r w:rsidR="0042199E">
              <w:rPr>
                <w:color w:val="000000"/>
                <w:sz w:val="22"/>
                <w:szCs w:val="22"/>
              </w:rPr>
              <w:tab/>
              <w:t>61</w:t>
            </w:r>
          </w:hyperlink>
        </w:p>
        <w:p w14:paraId="00000077" w14:textId="77777777" w:rsidR="00FC051A" w:rsidRDefault="00415283">
          <w:pPr>
            <w:pBdr>
              <w:top w:val="nil"/>
              <w:left w:val="nil"/>
              <w:bottom w:val="nil"/>
              <w:right w:val="nil"/>
              <w:between w:val="nil"/>
            </w:pBdr>
            <w:tabs>
              <w:tab w:val="left" w:pos="660"/>
              <w:tab w:val="right" w:pos="9205"/>
            </w:tabs>
            <w:spacing w:after="100"/>
            <w:ind w:left="240"/>
            <w:rPr>
              <w:color w:val="000000"/>
              <w:sz w:val="22"/>
              <w:szCs w:val="22"/>
            </w:rPr>
          </w:pPr>
          <w:hyperlink w:anchor="_heading=h.2d51dmb">
            <w:r w:rsidR="0042199E">
              <w:rPr>
                <w:color w:val="000000"/>
                <w:sz w:val="22"/>
                <w:szCs w:val="22"/>
              </w:rPr>
              <w:t>9.</w:t>
            </w:r>
            <w:r w:rsidR="0042199E">
              <w:rPr>
                <w:color w:val="000000"/>
                <w:sz w:val="22"/>
                <w:szCs w:val="22"/>
              </w:rPr>
              <w:tab/>
              <w:t>Échéances d’intégration des différentes briques</w:t>
            </w:r>
            <w:r w:rsidR="0042199E">
              <w:rPr>
                <w:color w:val="000000"/>
                <w:sz w:val="22"/>
                <w:szCs w:val="22"/>
              </w:rPr>
              <w:tab/>
              <w:t>62</w:t>
            </w:r>
          </w:hyperlink>
        </w:p>
        <w:p w14:paraId="00000078" w14:textId="77777777" w:rsidR="00FC051A" w:rsidRDefault="00415283">
          <w:pPr>
            <w:pBdr>
              <w:top w:val="nil"/>
              <w:left w:val="nil"/>
              <w:bottom w:val="nil"/>
              <w:right w:val="nil"/>
              <w:between w:val="nil"/>
            </w:pBdr>
            <w:tabs>
              <w:tab w:val="left" w:pos="880"/>
              <w:tab w:val="right" w:pos="9205"/>
            </w:tabs>
            <w:spacing w:after="100"/>
            <w:ind w:left="240"/>
            <w:rPr>
              <w:color w:val="000000"/>
              <w:sz w:val="22"/>
              <w:szCs w:val="22"/>
            </w:rPr>
          </w:pPr>
          <w:hyperlink w:anchor="_heading=h.sabnu4">
            <w:r w:rsidR="0042199E">
              <w:rPr>
                <w:color w:val="000000"/>
                <w:sz w:val="22"/>
                <w:szCs w:val="22"/>
              </w:rPr>
              <w:t>10.</w:t>
            </w:r>
            <w:r w:rsidR="0042199E">
              <w:rPr>
                <w:color w:val="000000"/>
                <w:sz w:val="22"/>
                <w:szCs w:val="22"/>
              </w:rPr>
              <w:tab/>
              <w:t>Projet et financement</w:t>
            </w:r>
            <w:r w:rsidR="0042199E">
              <w:rPr>
                <w:color w:val="000000"/>
                <w:sz w:val="22"/>
                <w:szCs w:val="22"/>
              </w:rPr>
              <w:tab/>
              <w:t>63</w:t>
            </w:r>
          </w:hyperlink>
        </w:p>
        <w:p w14:paraId="00000079" w14:textId="77777777" w:rsidR="00FC051A" w:rsidRDefault="00415283">
          <w:pPr>
            <w:pBdr>
              <w:top w:val="nil"/>
              <w:left w:val="nil"/>
              <w:bottom w:val="nil"/>
              <w:right w:val="nil"/>
              <w:between w:val="nil"/>
            </w:pBdr>
            <w:tabs>
              <w:tab w:val="left" w:pos="880"/>
              <w:tab w:val="right" w:pos="9205"/>
            </w:tabs>
            <w:spacing w:after="100"/>
            <w:ind w:left="240"/>
            <w:rPr>
              <w:color w:val="000000"/>
              <w:sz w:val="22"/>
              <w:szCs w:val="22"/>
            </w:rPr>
          </w:pPr>
          <w:hyperlink w:anchor="_heading=h.1rf9gpq">
            <w:r w:rsidR="0042199E">
              <w:rPr>
                <w:color w:val="000000"/>
                <w:sz w:val="22"/>
                <w:szCs w:val="22"/>
              </w:rPr>
              <w:t>11.</w:t>
            </w:r>
            <w:r w:rsidR="0042199E">
              <w:rPr>
                <w:color w:val="000000"/>
                <w:sz w:val="22"/>
                <w:szCs w:val="22"/>
              </w:rPr>
              <w:tab/>
              <w:t>Run, Support</w:t>
            </w:r>
            <w:r w:rsidR="0042199E">
              <w:rPr>
                <w:color w:val="000000"/>
                <w:sz w:val="22"/>
                <w:szCs w:val="22"/>
              </w:rPr>
              <w:tab/>
              <w:t>63</w:t>
            </w:r>
          </w:hyperlink>
        </w:p>
        <w:p w14:paraId="0000007A"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4bewzdj">
            <w:r w:rsidR="0042199E">
              <w:rPr>
                <w:color w:val="000000"/>
                <w:sz w:val="22"/>
                <w:szCs w:val="22"/>
              </w:rPr>
              <w:t>11.1. Qualité de service</w:t>
            </w:r>
            <w:r w:rsidR="0042199E">
              <w:rPr>
                <w:color w:val="000000"/>
                <w:sz w:val="22"/>
                <w:szCs w:val="22"/>
              </w:rPr>
              <w:tab/>
              <w:t>64</w:t>
            </w:r>
          </w:hyperlink>
        </w:p>
        <w:p w14:paraId="0000007B"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2qk79lc">
            <w:r w:rsidR="0042199E">
              <w:rPr>
                <w:color w:val="000000"/>
                <w:sz w:val="22"/>
                <w:szCs w:val="22"/>
              </w:rPr>
              <w:t>11.2. Responsabilités et processus d’exploitation des interfaces entre les systèmes Île-de-France Mobilités et partenaires et processus associés</w:t>
            </w:r>
            <w:r w:rsidR="0042199E">
              <w:rPr>
                <w:color w:val="000000"/>
                <w:sz w:val="22"/>
                <w:szCs w:val="22"/>
              </w:rPr>
              <w:tab/>
              <w:t>64</w:t>
            </w:r>
          </w:hyperlink>
        </w:p>
        <w:p w14:paraId="0000007C" w14:textId="77777777" w:rsidR="00FC051A" w:rsidRDefault="00415283">
          <w:pPr>
            <w:pBdr>
              <w:top w:val="nil"/>
              <w:left w:val="nil"/>
              <w:bottom w:val="nil"/>
              <w:right w:val="nil"/>
              <w:between w:val="nil"/>
            </w:pBdr>
            <w:tabs>
              <w:tab w:val="right" w:pos="9205"/>
            </w:tabs>
            <w:spacing w:after="100"/>
            <w:ind w:left="480"/>
            <w:rPr>
              <w:color w:val="000000"/>
              <w:sz w:val="22"/>
              <w:szCs w:val="22"/>
            </w:rPr>
          </w:pPr>
          <w:hyperlink w:anchor="_heading=h.15phjt5">
            <w:r w:rsidR="0042199E">
              <w:rPr>
                <w:color w:val="000000"/>
                <w:sz w:val="22"/>
                <w:szCs w:val="22"/>
              </w:rPr>
              <w:t>11.3. Organisation du SAV</w:t>
            </w:r>
            <w:r w:rsidR="0042199E">
              <w:rPr>
                <w:color w:val="000000"/>
                <w:sz w:val="22"/>
                <w:szCs w:val="22"/>
              </w:rPr>
              <w:tab/>
              <w:t>64</w:t>
            </w:r>
          </w:hyperlink>
        </w:p>
        <w:p w14:paraId="0000007D" w14:textId="77777777" w:rsidR="00FC051A" w:rsidRDefault="00415283">
          <w:pPr>
            <w:pBdr>
              <w:top w:val="nil"/>
              <w:left w:val="nil"/>
              <w:bottom w:val="nil"/>
              <w:right w:val="nil"/>
              <w:between w:val="nil"/>
            </w:pBdr>
            <w:tabs>
              <w:tab w:val="left" w:pos="880"/>
              <w:tab w:val="right" w:pos="9205"/>
            </w:tabs>
            <w:spacing w:after="100"/>
            <w:ind w:left="240"/>
            <w:rPr>
              <w:color w:val="000000"/>
              <w:sz w:val="22"/>
              <w:szCs w:val="22"/>
            </w:rPr>
          </w:pPr>
          <w:hyperlink w:anchor="_heading=h.3pp52gy">
            <w:r w:rsidR="0042199E">
              <w:rPr>
                <w:color w:val="000000"/>
                <w:sz w:val="22"/>
                <w:szCs w:val="22"/>
              </w:rPr>
              <w:t>12.</w:t>
            </w:r>
            <w:r w:rsidR="0042199E">
              <w:rPr>
                <w:color w:val="000000"/>
                <w:sz w:val="22"/>
                <w:szCs w:val="22"/>
              </w:rPr>
              <w:tab/>
              <w:t>Exigences de niveau de sécurité encadrant le service :</w:t>
            </w:r>
            <w:r w:rsidR="0042199E">
              <w:rPr>
                <w:color w:val="000000"/>
                <w:sz w:val="22"/>
                <w:szCs w:val="22"/>
              </w:rPr>
              <w:tab/>
              <w:t>65</w:t>
            </w:r>
          </w:hyperlink>
        </w:p>
        <w:p w14:paraId="0000007E"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jzpmwk">
            <w:r w:rsidR="0042199E">
              <w:rPr>
                <w:color w:val="000000"/>
                <w:sz w:val="22"/>
                <w:szCs w:val="22"/>
              </w:rPr>
              <w:t>ANNEXE 9 relative à la présentation du dispositif anti-fraude mis en œuvre par le Bénéficiaire</w:t>
            </w:r>
          </w:hyperlink>
          <w:hyperlink w:anchor="_heading=h.jzpmwk">
            <w:r w:rsidR="0042199E">
              <w:rPr>
                <w:color w:val="000000"/>
                <w:sz w:val="22"/>
                <w:szCs w:val="22"/>
              </w:rPr>
              <w:tab/>
            </w:r>
          </w:hyperlink>
          <w:r w:rsidR="0042199E">
            <w:fldChar w:fldCharType="begin"/>
          </w:r>
          <w:r w:rsidR="0042199E">
            <w:instrText xml:space="preserve"> PAGEREF _heading=h.jzpmwk \h </w:instrText>
          </w:r>
          <w:r w:rsidR="0042199E">
            <w:fldChar w:fldCharType="separate"/>
          </w:r>
          <w:r w:rsidR="0042199E">
            <w:rPr>
              <w:color w:val="000000"/>
              <w:sz w:val="22"/>
              <w:szCs w:val="22"/>
            </w:rPr>
            <w:t>66</w:t>
          </w:r>
          <w:r w:rsidR="0042199E">
            <w:fldChar w:fldCharType="end"/>
          </w:r>
        </w:p>
        <w:p w14:paraId="0000007F" w14:textId="77777777" w:rsidR="00FC051A" w:rsidRDefault="00415283">
          <w:pPr>
            <w:pBdr>
              <w:top w:val="nil"/>
              <w:left w:val="nil"/>
              <w:bottom w:val="nil"/>
              <w:right w:val="nil"/>
              <w:between w:val="nil"/>
            </w:pBdr>
            <w:tabs>
              <w:tab w:val="right" w:pos="9205"/>
            </w:tabs>
            <w:spacing w:after="100"/>
            <w:rPr>
              <w:rFonts w:ascii="Cambria" w:eastAsia="Cambria" w:hAnsi="Cambria" w:cs="Cambria"/>
              <w:color w:val="000000"/>
              <w:sz w:val="20"/>
              <w:szCs w:val="20"/>
            </w:rPr>
          </w:pPr>
          <w:hyperlink w:anchor="_heading=h.33zd5kd">
            <w:r w:rsidR="0042199E">
              <w:rPr>
                <w:color w:val="000000"/>
                <w:sz w:val="22"/>
                <w:szCs w:val="22"/>
              </w:rPr>
              <w:t>ANNEXE 10 relative aux prescriptions techniques concernant le parcours client sur application mobile</w:t>
            </w:r>
            <w:r w:rsidR="0042199E">
              <w:rPr>
                <w:color w:val="000000"/>
                <w:sz w:val="22"/>
                <w:szCs w:val="22"/>
              </w:rPr>
              <w:tab/>
              <w:t>67</w:t>
            </w:r>
          </w:hyperlink>
          <w:r w:rsidR="0042199E">
            <w:fldChar w:fldCharType="end"/>
          </w:r>
        </w:p>
      </w:sdtContent>
    </w:sdt>
    <w:sdt>
      <w:sdtPr>
        <w:tag w:val="goog_rdk_2"/>
        <w:id w:val="-28194987"/>
      </w:sdtPr>
      <w:sdtEndPr/>
      <w:sdtContent>
        <w:p w14:paraId="00000080" w14:textId="77777777" w:rsidR="00FC051A" w:rsidRDefault="00415283">
          <w:sdt>
            <w:sdtPr>
              <w:tag w:val="goog_rdk_1"/>
              <w:id w:val="-1168700587"/>
            </w:sdtPr>
            <w:sdtEndPr/>
            <w:sdtContent/>
          </w:sdt>
        </w:p>
      </w:sdtContent>
    </w:sdt>
    <w:p w14:paraId="00000081" w14:textId="77777777" w:rsidR="00FC051A" w:rsidRDefault="0042199E">
      <w:pPr>
        <w:rPr>
          <w:b/>
          <w:sz w:val="20"/>
          <w:szCs w:val="20"/>
        </w:rPr>
      </w:pPr>
      <w:r>
        <w:br w:type="page"/>
      </w:r>
    </w:p>
    <w:p w14:paraId="00000082" w14:textId="77777777" w:rsidR="00FC051A" w:rsidRDefault="0042199E">
      <w:pPr>
        <w:rPr>
          <w:b/>
          <w:sz w:val="20"/>
          <w:szCs w:val="20"/>
        </w:rPr>
      </w:pPr>
      <w:r>
        <w:rPr>
          <w:b/>
          <w:sz w:val="20"/>
          <w:szCs w:val="20"/>
        </w:rPr>
        <w:lastRenderedPageBreak/>
        <w:t>ENTRE :</w:t>
      </w:r>
    </w:p>
    <w:p w14:paraId="00000083" w14:textId="77777777" w:rsidR="00FC051A" w:rsidRDefault="00FC051A">
      <w:pPr>
        <w:rPr>
          <w:b/>
          <w:sz w:val="20"/>
          <w:szCs w:val="20"/>
        </w:rPr>
      </w:pPr>
    </w:p>
    <w:p w14:paraId="00000084" w14:textId="77777777" w:rsidR="00FC051A" w:rsidRDefault="0042199E">
      <w:pPr>
        <w:pBdr>
          <w:top w:val="nil"/>
          <w:left w:val="nil"/>
          <w:bottom w:val="nil"/>
          <w:right w:val="nil"/>
          <w:between w:val="nil"/>
        </w:pBdr>
        <w:jc w:val="both"/>
        <w:rPr>
          <w:color w:val="000000"/>
          <w:sz w:val="20"/>
          <w:szCs w:val="20"/>
        </w:rPr>
      </w:pPr>
      <w:r>
        <w:rPr>
          <w:b/>
          <w:color w:val="000000"/>
          <w:sz w:val="20"/>
          <w:szCs w:val="20"/>
        </w:rPr>
        <w:t>Île-de-France Mobilité</w:t>
      </w:r>
      <w:r>
        <w:rPr>
          <w:color w:val="000000"/>
          <w:sz w:val="20"/>
          <w:szCs w:val="20"/>
        </w:rPr>
        <w:t xml:space="preserve">, établissement public à caractère administratif, dont le siège social est situé au 39 bis / 41 rue de Châteaudun 75009 PARIS, SIRET n° 287 500 078 00020, représenté par Monsieur Laurent PROBST en sa qualité de Directeur Général, dûment habilité à cet effet par la délibération du Conseil n°2016-302 modifiée en date du 13 juillet 2016 portant délégation d’attribution du Conseil au Directeur Général, </w:t>
      </w:r>
    </w:p>
    <w:p w14:paraId="00000085" w14:textId="77777777" w:rsidR="00FC051A" w:rsidRDefault="00FC051A">
      <w:pPr>
        <w:pBdr>
          <w:top w:val="nil"/>
          <w:left w:val="nil"/>
          <w:bottom w:val="nil"/>
          <w:right w:val="nil"/>
          <w:between w:val="nil"/>
        </w:pBdr>
        <w:rPr>
          <w:color w:val="000000"/>
        </w:rPr>
      </w:pPr>
    </w:p>
    <w:p w14:paraId="00000086" w14:textId="77777777" w:rsidR="00FC051A" w:rsidRDefault="0042199E">
      <w:pPr>
        <w:rPr>
          <w:sz w:val="20"/>
          <w:szCs w:val="20"/>
        </w:rPr>
      </w:pPr>
      <w:r>
        <w:rPr>
          <w:sz w:val="23"/>
          <w:szCs w:val="23"/>
        </w:rPr>
        <w:tab/>
      </w:r>
      <w:r>
        <w:rPr>
          <w:sz w:val="23"/>
          <w:szCs w:val="23"/>
        </w:rPr>
        <w:tab/>
      </w:r>
      <w:r>
        <w:rPr>
          <w:sz w:val="23"/>
          <w:szCs w:val="23"/>
        </w:rPr>
        <w:tab/>
      </w:r>
      <w:r>
        <w:rPr>
          <w:sz w:val="23"/>
          <w:szCs w:val="23"/>
        </w:rPr>
        <w:tab/>
      </w:r>
      <w:r>
        <w:rPr>
          <w:sz w:val="23"/>
          <w:szCs w:val="23"/>
        </w:rPr>
        <w:tab/>
        <w:t xml:space="preserve">          </w:t>
      </w:r>
      <w:r>
        <w:rPr>
          <w:sz w:val="20"/>
          <w:szCs w:val="20"/>
        </w:rPr>
        <w:t>Ci-après désigné « </w:t>
      </w:r>
      <w:r>
        <w:rPr>
          <w:b/>
          <w:sz w:val="20"/>
          <w:szCs w:val="20"/>
        </w:rPr>
        <w:t>Île-de-France Mobilités</w:t>
      </w:r>
      <w:r>
        <w:rPr>
          <w:sz w:val="20"/>
          <w:szCs w:val="20"/>
        </w:rPr>
        <w:t xml:space="preserve"> » </w:t>
      </w:r>
    </w:p>
    <w:p w14:paraId="00000087" w14:textId="77777777" w:rsidR="00FC051A" w:rsidRDefault="00FC051A">
      <w:pPr>
        <w:tabs>
          <w:tab w:val="left" w:pos="0"/>
        </w:tabs>
        <w:jc w:val="right"/>
        <w:rPr>
          <w:sz w:val="20"/>
          <w:szCs w:val="20"/>
        </w:rPr>
      </w:pPr>
    </w:p>
    <w:p w14:paraId="00000088" w14:textId="77777777" w:rsidR="00FC051A" w:rsidRDefault="0042199E">
      <w:pPr>
        <w:tabs>
          <w:tab w:val="left" w:pos="0"/>
        </w:tabs>
        <w:jc w:val="right"/>
        <w:rPr>
          <w:sz w:val="20"/>
          <w:szCs w:val="20"/>
        </w:rPr>
      </w:pPr>
      <w:proofErr w:type="gramStart"/>
      <w:r>
        <w:rPr>
          <w:sz w:val="20"/>
          <w:szCs w:val="20"/>
        </w:rPr>
        <w:t>d'une</w:t>
      </w:r>
      <w:proofErr w:type="gramEnd"/>
      <w:r>
        <w:rPr>
          <w:sz w:val="20"/>
          <w:szCs w:val="20"/>
        </w:rPr>
        <w:t xml:space="preserve"> part,</w:t>
      </w:r>
    </w:p>
    <w:p w14:paraId="00000089" w14:textId="77777777" w:rsidR="00FC051A" w:rsidRDefault="00FC051A">
      <w:pPr>
        <w:rPr>
          <w:sz w:val="20"/>
          <w:szCs w:val="20"/>
          <w:highlight w:val="yellow"/>
        </w:rPr>
      </w:pPr>
    </w:p>
    <w:p w14:paraId="0000008A" w14:textId="77777777" w:rsidR="00FC051A" w:rsidRDefault="0042199E">
      <w:pPr>
        <w:rPr>
          <w:b/>
          <w:sz w:val="20"/>
          <w:szCs w:val="20"/>
        </w:rPr>
      </w:pPr>
      <w:r>
        <w:rPr>
          <w:b/>
          <w:sz w:val="20"/>
          <w:szCs w:val="20"/>
        </w:rPr>
        <w:t>ET :</w:t>
      </w:r>
    </w:p>
    <w:p w14:paraId="0000008B" w14:textId="77777777" w:rsidR="00FC051A" w:rsidRDefault="00FC051A">
      <w:pPr>
        <w:rPr>
          <w:b/>
          <w:sz w:val="20"/>
          <w:szCs w:val="20"/>
          <w:highlight w:val="yellow"/>
        </w:rPr>
      </w:pPr>
    </w:p>
    <w:p w14:paraId="0000008C" w14:textId="77777777" w:rsidR="00FC051A" w:rsidRDefault="00FC051A">
      <w:pPr>
        <w:rPr>
          <w:sz w:val="20"/>
          <w:szCs w:val="20"/>
          <w:highlight w:val="yellow"/>
        </w:rPr>
      </w:pPr>
    </w:p>
    <w:p w14:paraId="0000008D" w14:textId="77777777" w:rsidR="00FC051A" w:rsidRDefault="0042199E">
      <w:pPr>
        <w:jc w:val="both"/>
        <w:rPr>
          <w:sz w:val="20"/>
          <w:szCs w:val="20"/>
          <w:highlight w:val="cyan"/>
        </w:rPr>
      </w:pPr>
      <w:r>
        <w:rPr>
          <w:b/>
          <w:sz w:val="20"/>
          <w:szCs w:val="20"/>
          <w:highlight w:val="cyan"/>
        </w:rPr>
        <w:t>NOM DU BENEFICIAIRE</w:t>
      </w:r>
      <w:r>
        <w:rPr>
          <w:sz w:val="20"/>
          <w:szCs w:val="20"/>
          <w:highlight w:val="cyan"/>
        </w:rPr>
        <w:t xml:space="preserve"> situé ADRESSE BENEFICIAIRE, numéro SIRET : NUMERO SIRET représenté par NOM DU REPRESENTANT, QUALITE DU REPRESENTANT, dûment habilitée à cet effet par DESIGNATION DE L’ACTE ACCORDANT LA DELEGATION DE SIGNATURE en date du DATE,</w:t>
      </w:r>
    </w:p>
    <w:p w14:paraId="0000008E" w14:textId="77777777" w:rsidR="00FC051A" w:rsidRDefault="00FC051A">
      <w:pPr>
        <w:jc w:val="both"/>
        <w:rPr>
          <w:sz w:val="20"/>
          <w:szCs w:val="20"/>
          <w:highlight w:val="cyan"/>
        </w:rPr>
      </w:pPr>
    </w:p>
    <w:p w14:paraId="0000008F" w14:textId="77777777" w:rsidR="00FC051A" w:rsidRDefault="0042199E">
      <w:pPr>
        <w:jc w:val="right"/>
        <w:rPr>
          <w:sz w:val="20"/>
          <w:szCs w:val="20"/>
          <w:highlight w:val="cyan"/>
        </w:rPr>
      </w:pPr>
      <w:r>
        <w:rPr>
          <w:sz w:val="20"/>
          <w:szCs w:val="20"/>
          <w:highlight w:val="cyan"/>
        </w:rPr>
        <w:t>Ci-après désigné « </w:t>
      </w:r>
      <w:r>
        <w:rPr>
          <w:b/>
          <w:sz w:val="20"/>
          <w:szCs w:val="20"/>
          <w:highlight w:val="cyan"/>
        </w:rPr>
        <w:t>le Bénéficiaire</w:t>
      </w:r>
      <w:r>
        <w:rPr>
          <w:sz w:val="20"/>
          <w:szCs w:val="20"/>
          <w:highlight w:val="cyan"/>
        </w:rPr>
        <w:t> »</w:t>
      </w:r>
    </w:p>
    <w:p w14:paraId="00000090" w14:textId="77777777" w:rsidR="00FC051A" w:rsidRDefault="00FC051A">
      <w:pPr>
        <w:jc w:val="right"/>
        <w:rPr>
          <w:sz w:val="20"/>
          <w:szCs w:val="20"/>
          <w:highlight w:val="cyan"/>
        </w:rPr>
      </w:pPr>
    </w:p>
    <w:p w14:paraId="00000091" w14:textId="77777777" w:rsidR="00FC051A" w:rsidRDefault="0042199E">
      <w:pPr>
        <w:jc w:val="right"/>
        <w:rPr>
          <w:sz w:val="20"/>
          <w:szCs w:val="20"/>
        </w:rPr>
      </w:pPr>
      <w:proofErr w:type="gramStart"/>
      <w:r>
        <w:rPr>
          <w:sz w:val="20"/>
          <w:szCs w:val="20"/>
          <w:highlight w:val="cyan"/>
        </w:rPr>
        <w:t>d'autre</w:t>
      </w:r>
      <w:proofErr w:type="gramEnd"/>
      <w:r>
        <w:rPr>
          <w:sz w:val="20"/>
          <w:szCs w:val="20"/>
          <w:highlight w:val="cyan"/>
        </w:rPr>
        <w:t xml:space="preserve"> part,</w:t>
      </w:r>
    </w:p>
    <w:p w14:paraId="00000092" w14:textId="77777777" w:rsidR="00FC051A" w:rsidRDefault="00FC051A">
      <w:pPr>
        <w:jc w:val="both"/>
        <w:rPr>
          <w:sz w:val="20"/>
          <w:szCs w:val="20"/>
        </w:rPr>
      </w:pPr>
    </w:p>
    <w:p w14:paraId="00000093" w14:textId="77777777" w:rsidR="00FC051A" w:rsidRDefault="00FC051A">
      <w:pPr>
        <w:jc w:val="both"/>
        <w:rPr>
          <w:sz w:val="20"/>
          <w:szCs w:val="20"/>
        </w:rPr>
      </w:pPr>
    </w:p>
    <w:p w14:paraId="00000094" w14:textId="77777777" w:rsidR="00FC051A" w:rsidRDefault="00FC051A">
      <w:pPr>
        <w:jc w:val="both"/>
        <w:rPr>
          <w:sz w:val="20"/>
          <w:szCs w:val="20"/>
        </w:rPr>
      </w:pPr>
    </w:p>
    <w:p w14:paraId="00000095" w14:textId="77777777" w:rsidR="00FC051A" w:rsidRDefault="0042199E">
      <w:pPr>
        <w:spacing w:line="276" w:lineRule="auto"/>
        <w:jc w:val="both"/>
        <w:rPr>
          <w:sz w:val="20"/>
          <w:szCs w:val="20"/>
        </w:rPr>
      </w:pPr>
      <w:r>
        <w:rPr>
          <w:sz w:val="20"/>
          <w:szCs w:val="20"/>
        </w:rPr>
        <w:t xml:space="preserve">Ci-après collectivement désignés comme « </w:t>
      </w:r>
      <w:r>
        <w:rPr>
          <w:b/>
          <w:sz w:val="20"/>
          <w:szCs w:val="20"/>
        </w:rPr>
        <w:t>les Parties</w:t>
      </w:r>
      <w:r>
        <w:rPr>
          <w:sz w:val="20"/>
          <w:szCs w:val="20"/>
        </w:rPr>
        <w:t xml:space="preserve"> » et individuellement « </w:t>
      </w:r>
      <w:r>
        <w:rPr>
          <w:b/>
          <w:sz w:val="20"/>
          <w:szCs w:val="20"/>
        </w:rPr>
        <w:t>la Partie</w:t>
      </w:r>
      <w:r>
        <w:rPr>
          <w:sz w:val="20"/>
          <w:szCs w:val="20"/>
        </w:rPr>
        <w:t xml:space="preserve"> ».</w:t>
      </w:r>
    </w:p>
    <w:p w14:paraId="00000096" w14:textId="77777777" w:rsidR="00FC051A" w:rsidRDefault="00FC051A">
      <w:pPr>
        <w:jc w:val="both"/>
        <w:rPr>
          <w:sz w:val="20"/>
          <w:szCs w:val="20"/>
        </w:rPr>
      </w:pPr>
    </w:p>
    <w:p w14:paraId="00000097" w14:textId="77777777" w:rsidR="00FC051A" w:rsidRDefault="00FC051A">
      <w:pPr>
        <w:jc w:val="both"/>
        <w:rPr>
          <w:sz w:val="20"/>
          <w:szCs w:val="20"/>
        </w:rPr>
      </w:pPr>
    </w:p>
    <w:p w14:paraId="00000098" w14:textId="77777777" w:rsidR="00FC051A" w:rsidRDefault="00FC051A">
      <w:pPr>
        <w:jc w:val="both"/>
        <w:rPr>
          <w:sz w:val="20"/>
          <w:szCs w:val="20"/>
        </w:rPr>
      </w:pPr>
    </w:p>
    <w:p w14:paraId="00000099" w14:textId="77777777" w:rsidR="00FC051A" w:rsidRDefault="0042199E">
      <w:pPr>
        <w:rPr>
          <w:b/>
          <w:sz w:val="20"/>
          <w:szCs w:val="20"/>
        </w:rPr>
      </w:pPr>
      <w:r>
        <w:rPr>
          <w:b/>
          <w:sz w:val="20"/>
          <w:szCs w:val="20"/>
        </w:rPr>
        <w:t>VISAS</w:t>
      </w:r>
    </w:p>
    <w:p w14:paraId="0000009A" w14:textId="77777777" w:rsidR="00FC051A" w:rsidRDefault="00FC051A">
      <w:pPr>
        <w:jc w:val="both"/>
        <w:rPr>
          <w:sz w:val="20"/>
          <w:szCs w:val="20"/>
          <w:highlight w:val="cyan"/>
        </w:rPr>
      </w:pPr>
    </w:p>
    <w:p w14:paraId="0000009B" w14:textId="77777777" w:rsidR="00FC051A" w:rsidRDefault="00FC051A">
      <w:pPr>
        <w:jc w:val="both"/>
        <w:rPr>
          <w:sz w:val="20"/>
          <w:szCs w:val="20"/>
          <w:highlight w:val="cyan"/>
        </w:rPr>
      </w:pPr>
    </w:p>
    <w:p w14:paraId="0000009C" w14:textId="77777777" w:rsidR="00FC051A" w:rsidRDefault="0042199E">
      <w:pPr>
        <w:spacing w:before="120" w:after="120"/>
        <w:jc w:val="both"/>
        <w:rPr>
          <w:sz w:val="20"/>
          <w:szCs w:val="20"/>
        </w:rPr>
      </w:pPr>
      <w:r>
        <w:rPr>
          <w:b/>
          <w:sz w:val="20"/>
          <w:szCs w:val="20"/>
        </w:rPr>
        <w:t>Vu</w:t>
      </w:r>
      <w:r>
        <w:rPr>
          <w:sz w:val="20"/>
          <w:szCs w:val="20"/>
        </w:rPr>
        <w:t xml:space="preserve"> le code des transports, et notamment ses articles L.1241-1 à L.1241-20, L.3111-14 à L.3111-16-12, R.1241-1 à R.1241-66 et R.3111-30 à D.3111-36 ;</w:t>
      </w:r>
    </w:p>
    <w:p w14:paraId="0000009D" w14:textId="77777777" w:rsidR="00FC051A" w:rsidRDefault="0042199E">
      <w:pPr>
        <w:spacing w:before="120" w:after="120"/>
        <w:jc w:val="both"/>
        <w:rPr>
          <w:sz w:val="20"/>
          <w:szCs w:val="20"/>
        </w:rPr>
      </w:pPr>
      <w:r>
        <w:rPr>
          <w:b/>
          <w:sz w:val="20"/>
          <w:szCs w:val="20"/>
        </w:rPr>
        <w:t>Vu</w:t>
      </w:r>
      <w:r>
        <w:rPr>
          <w:sz w:val="20"/>
          <w:szCs w:val="20"/>
        </w:rPr>
        <w:t xml:space="preserve"> l’ordonnance n°59-151 du 7 janvier 1959 modifiée relative à l’organisation des transports de voyageurs en Île-de-France ;</w:t>
      </w:r>
    </w:p>
    <w:p w14:paraId="0000009E" w14:textId="77777777" w:rsidR="00FC051A" w:rsidRDefault="0042199E">
      <w:pPr>
        <w:spacing w:before="120" w:after="120"/>
        <w:jc w:val="both"/>
        <w:rPr>
          <w:sz w:val="20"/>
          <w:szCs w:val="20"/>
        </w:rPr>
      </w:pPr>
      <w:r>
        <w:rPr>
          <w:b/>
          <w:sz w:val="20"/>
          <w:szCs w:val="20"/>
        </w:rPr>
        <w:t xml:space="preserve">Vu </w:t>
      </w:r>
      <w:r>
        <w:rPr>
          <w:sz w:val="20"/>
          <w:szCs w:val="20"/>
        </w:rPr>
        <w:t>le décret n°59-157 du 7 janvier 1959 relatif à l’organisation des transports de voyageurs en Île-de-France ;</w:t>
      </w:r>
    </w:p>
    <w:p w14:paraId="0000009F" w14:textId="77777777" w:rsidR="00FC051A" w:rsidRDefault="0042199E">
      <w:pPr>
        <w:spacing w:before="120" w:after="120"/>
        <w:jc w:val="both"/>
        <w:rPr>
          <w:sz w:val="20"/>
          <w:szCs w:val="20"/>
        </w:rPr>
      </w:pPr>
      <w:r>
        <w:rPr>
          <w:b/>
          <w:sz w:val="20"/>
          <w:szCs w:val="20"/>
        </w:rPr>
        <w:t>Vu</w:t>
      </w:r>
      <w:r>
        <w:rPr>
          <w:sz w:val="20"/>
          <w:szCs w:val="20"/>
        </w:rPr>
        <w:t xml:space="preserve"> les arrêts de la Cour de justice de l’Union européenne </w:t>
      </w:r>
      <w:r>
        <w:rPr>
          <w:i/>
          <w:sz w:val="20"/>
          <w:szCs w:val="20"/>
        </w:rPr>
        <w:t>Falk Pharma</w:t>
      </w:r>
      <w:r>
        <w:rPr>
          <w:sz w:val="20"/>
          <w:szCs w:val="20"/>
        </w:rPr>
        <w:t xml:space="preserve"> (C-410/14, 2 juin 2016) et </w:t>
      </w:r>
      <w:r>
        <w:rPr>
          <w:i/>
          <w:sz w:val="20"/>
          <w:szCs w:val="20"/>
        </w:rPr>
        <w:t xml:space="preserve">Maria </w:t>
      </w:r>
      <w:proofErr w:type="spellStart"/>
      <w:r>
        <w:rPr>
          <w:i/>
          <w:sz w:val="20"/>
          <w:szCs w:val="20"/>
        </w:rPr>
        <w:t>Tirkkonen</w:t>
      </w:r>
      <w:proofErr w:type="spellEnd"/>
      <w:r>
        <w:rPr>
          <w:sz w:val="20"/>
          <w:szCs w:val="20"/>
        </w:rPr>
        <w:t xml:space="preserve"> (C-9/17, </w:t>
      </w:r>
      <w:proofErr w:type="spellStart"/>
      <w:r>
        <w:rPr>
          <w:sz w:val="20"/>
          <w:szCs w:val="20"/>
        </w:rPr>
        <w:t>aff.</w:t>
      </w:r>
      <w:proofErr w:type="spellEnd"/>
      <w:r>
        <w:rPr>
          <w:sz w:val="20"/>
          <w:szCs w:val="20"/>
        </w:rPr>
        <w:t xml:space="preserve"> 9/17, 1</w:t>
      </w:r>
      <w:r>
        <w:rPr>
          <w:sz w:val="20"/>
          <w:szCs w:val="20"/>
          <w:vertAlign w:val="superscript"/>
        </w:rPr>
        <w:t>er</w:t>
      </w:r>
      <w:r>
        <w:rPr>
          <w:sz w:val="20"/>
          <w:szCs w:val="20"/>
        </w:rPr>
        <w:t xml:space="preserve"> mars 2018) ;</w:t>
      </w:r>
    </w:p>
    <w:p w14:paraId="000000A0" w14:textId="77777777" w:rsidR="00FC051A" w:rsidRDefault="0042199E">
      <w:pPr>
        <w:spacing w:before="120" w:after="120"/>
        <w:jc w:val="both"/>
        <w:rPr>
          <w:sz w:val="20"/>
          <w:szCs w:val="20"/>
        </w:rPr>
      </w:pPr>
      <w:r>
        <w:rPr>
          <w:b/>
          <w:sz w:val="20"/>
          <w:szCs w:val="20"/>
        </w:rPr>
        <w:t>Vu</w:t>
      </w:r>
      <w:r>
        <w:rPr>
          <w:sz w:val="20"/>
          <w:szCs w:val="20"/>
        </w:rPr>
        <w:t xml:space="preserve"> l’avis n° 000259 du 11 août 2020 de la Direction des affaires juridiques du Ministère de l’économie, des finances et de la relance, relatif à la qualification d’un projet de convention de subventionnement entre Île-de-France Mobilités et les opérateurs de covoiturage ;</w:t>
      </w:r>
    </w:p>
    <w:p w14:paraId="000000A1" w14:textId="77777777" w:rsidR="00FC051A" w:rsidRDefault="0042199E">
      <w:pPr>
        <w:spacing w:before="120" w:after="120"/>
        <w:jc w:val="both"/>
        <w:rPr>
          <w:sz w:val="20"/>
          <w:szCs w:val="20"/>
        </w:rPr>
      </w:pPr>
      <w:r>
        <w:rPr>
          <w:b/>
          <w:sz w:val="20"/>
          <w:szCs w:val="20"/>
        </w:rPr>
        <w:t>Vu</w:t>
      </w:r>
      <w:r>
        <w:rPr>
          <w:sz w:val="20"/>
          <w:szCs w:val="20"/>
        </w:rPr>
        <w:t xml:space="preserve"> l’avis du 9 septembre 2020 de la Direction générale des collectivités locales du Ministère de la cohésion des territoires et des relations avec les collectivités territoriales relatif à la conformité avec le droit européen des aides d’Etat des modalités de subventionnement du covoiturage en Île-de-France ;</w:t>
      </w:r>
    </w:p>
    <w:p w14:paraId="000000A2" w14:textId="77777777" w:rsidR="00FC051A" w:rsidRDefault="0042199E">
      <w:pPr>
        <w:spacing w:before="120" w:after="120"/>
        <w:jc w:val="both"/>
        <w:rPr>
          <w:sz w:val="20"/>
          <w:szCs w:val="20"/>
        </w:rPr>
      </w:pPr>
      <w:r>
        <w:rPr>
          <w:b/>
          <w:sz w:val="20"/>
          <w:szCs w:val="20"/>
        </w:rPr>
        <w:t>Vu</w:t>
      </w:r>
      <w:r>
        <w:rPr>
          <w:sz w:val="20"/>
          <w:szCs w:val="20"/>
        </w:rPr>
        <w:t xml:space="preserve"> la délibération du conseil d’administration du Syndicat des transports d'Île-de-France en date n°2016/302 du 13 juillet 2016 portant délégation d’attributions du Conseil au Directeur Général.</w:t>
      </w:r>
    </w:p>
    <w:p w14:paraId="000000A3" w14:textId="77777777" w:rsidR="00FC051A" w:rsidRDefault="0042199E">
      <w:pPr>
        <w:spacing w:before="120" w:after="120"/>
        <w:jc w:val="both"/>
        <w:rPr>
          <w:b/>
          <w:sz w:val="20"/>
          <w:szCs w:val="20"/>
        </w:rPr>
      </w:pPr>
      <w:r>
        <w:rPr>
          <w:b/>
          <w:sz w:val="20"/>
          <w:szCs w:val="20"/>
        </w:rPr>
        <w:lastRenderedPageBreak/>
        <w:t>Vu</w:t>
      </w:r>
      <w:r>
        <w:rPr>
          <w:sz w:val="20"/>
          <w:szCs w:val="20"/>
        </w:rPr>
        <w:t xml:space="preserve"> la délibération du conseil d’administration du Syndicat des transports d'Île-de-France n°2018/261 en date du 11 juillet 2018 par laquelle le conseil d’administration du Syndicat des Transports d'Île-de-France a approuvé son Règlement Budgétaire et Financier.</w:t>
      </w:r>
    </w:p>
    <w:p w14:paraId="000000A4" w14:textId="77777777" w:rsidR="00FC051A" w:rsidRDefault="0042199E">
      <w:pPr>
        <w:jc w:val="both"/>
        <w:rPr>
          <w:b/>
          <w:color w:val="000000"/>
          <w:sz w:val="28"/>
          <w:szCs w:val="28"/>
        </w:rPr>
      </w:pPr>
      <w:bookmarkStart w:id="2" w:name="_heading=h.30j0zll" w:colFirst="0" w:colLast="0"/>
      <w:bookmarkEnd w:id="2"/>
      <w:r>
        <w:rPr>
          <w:b/>
          <w:sz w:val="20"/>
          <w:szCs w:val="20"/>
        </w:rPr>
        <w:t>Vu</w:t>
      </w:r>
      <w:r>
        <w:rPr>
          <w:sz w:val="20"/>
          <w:szCs w:val="20"/>
        </w:rPr>
        <w:t xml:space="preserve"> la délibération n°2021/287 du conseil d’administration d’Île-de-France Mobilités en date du 11 février 2021 relative au nouveau dispositif de soutien au covoiturage et à l’intégration dans le </w:t>
      </w:r>
      <w:proofErr w:type="spellStart"/>
      <w:r>
        <w:rPr>
          <w:sz w:val="20"/>
          <w:szCs w:val="20"/>
        </w:rPr>
        <w:t>MaaS</w:t>
      </w:r>
      <w:proofErr w:type="spellEnd"/>
      <w:r>
        <w:rPr>
          <w:sz w:val="20"/>
          <w:szCs w:val="20"/>
        </w:rPr>
        <w:t xml:space="preserve"> d’Ile-de-France Mobilités</w:t>
      </w:r>
    </w:p>
    <w:p w14:paraId="000000A5" w14:textId="77777777" w:rsidR="00FC051A" w:rsidRDefault="00FC051A">
      <w:pPr>
        <w:spacing w:before="120" w:after="120"/>
        <w:jc w:val="both"/>
        <w:rPr>
          <w:sz w:val="20"/>
          <w:szCs w:val="20"/>
        </w:rPr>
      </w:pPr>
    </w:p>
    <w:p w14:paraId="000000A6" w14:textId="77777777" w:rsidR="00FC051A" w:rsidRDefault="0042199E">
      <w:pPr>
        <w:keepNext/>
        <w:keepLines/>
        <w:widowControl w:val="0"/>
        <w:pBdr>
          <w:top w:val="nil"/>
          <w:left w:val="nil"/>
          <w:bottom w:val="nil"/>
          <w:right w:val="nil"/>
          <w:between w:val="nil"/>
        </w:pBdr>
        <w:tabs>
          <w:tab w:val="left" w:pos="0"/>
          <w:tab w:val="left" w:pos="1418"/>
          <w:tab w:val="left" w:pos="1560"/>
        </w:tabs>
        <w:spacing w:before="240" w:after="240"/>
        <w:ind w:left="720" w:hanging="360"/>
        <w:jc w:val="both"/>
        <w:rPr>
          <w:b/>
          <w:color w:val="000000"/>
          <w:sz w:val="20"/>
          <w:szCs w:val="20"/>
        </w:rPr>
      </w:pPr>
      <w:r>
        <w:rPr>
          <w:b/>
          <w:color w:val="000000"/>
          <w:sz w:val="20"/>
          <w:szCs w:val="20"/>
        </w:rPr>
        <w:t>PREAMBULE</w:t>
      </w:r>
    </w:p>
    <w:p w14:paraId="000000A7" w14:textId="77777777" w:rsidR="00FC051A" w:rsidRDefault="0042199E">
      <w:pPr>
        <w:jc w:val="both"/>
        <w:rPr>
          <w:sz w:val="20"/>
          <w:szCs w:val="20"/>
        </w:rPr>
      </w:pPr>
      <w:r>
        <w:rPr>
          <w:sz w:val="20"/>
          <w:szCs w:val="20"/>
        </w:rPr>
        <w:t xml:space="preserve">En tant qu’autorité organisatrice de la mobilité, Île-de-France Mobilités </w:t>
      </w:r>
      <w:proofErr w:type="gramStart"/>
      <w:r>
        <w:rPr>
          <w:sz w:val="20"/>
          <w:szCs w:val="20"/>
        </w:rPr>
        <w:t>a</w:t>
      </w:r>
      <w:proofErr w:type="gramEnd"/>
      <w:r>
        <w:rPr>
          <w:sz w:val="20"/>
          <w:szCs w:val="20"/>
        </w:rPr>
        <w:t xml:space="preserve"> vocation à encourager et à développer les pratiques de mobilité alternatives à l’autosolisme. </w:t>
      </w:r>
    </w:p>
    <w:p w14:paraId="000000A8" w14:textId="77777777" w:rsidR="00FC051A" w:rsidRDefault="00FC051A">
      <w:pPr>
        <w:jc w:val="both"/>
        <w:rPr>
          <w:sz w:val="20"/>
          <w:szCs w:val="20"/>
        </w:rPr>
      </w:pPr>
    </w:p>
    <w:p w14:paraId="000000A9" w14:textId="77777777" w:rsidR="00FC051A" w:rsidRDefault="0042199E">
      <w:pPr>
        <w:spacing w:after="120"/>
        <w:jc w:val="both"/>
        <w:rPr>
          <w:sz w:val="20"/>
          <w:szCs w:val="20"/>
        </w:rPr>
      </w:pPr>
      <w:r>
        <w:rPr>
          <w:sz w:val="20"/>
          <w:szCs w:val="20"/>
        </w:rPr>
        <w:t>Le covoiturage constitue une opportunité pour améliorer la qualité de vie et répondre aux enjeux de mobilité du quotidien, avec des impacts positifs non seulement pour les usagers concernés, qui font des économies substantielles</w:t>
      </w:r>
      <w:r>
        <w:rPr>
          <w:sz w:val="20"/>
          <w:szCs w:val="20"/>
          <w:vertAlign w:val="superscript"/>
        </w:rPr>
        <w:footnoteReference w:id="1"/>
      </w:r>
      <w:r>
        <w:rPr>
          <w:sz w:val="20"/>
          <w:szCs w:val="20"/>
        </w:rPr>
        <w:t xml:space="preserve">, mais aussi pour la collectivité dans son ensemble : </w:t>
      </w:r>
    </w:p>
    <w:p w14:paraId="000000AA" w14:textId="77777777" w:rsidR="00FC051A" w:rsidRDefault="0042199E">
      <w:pPr>
        <w:numPr>
          <w:ilvl w:val="0"/>
          <w:numId w:val="11"/>
        </w:numPr>
        <w:pBdr>
          <w:top w:val="nil"/>
          <w:left w:val="nil"/>
          <w:bottom w:val="nil"/>
          <w:right w:val="nil"/>
          <w:between w:val="nil"/>
        </w:pBdr>
        <w:spacing w:after="120"/>
        <w:ind w:left="714" w:hanging="357"/>
        <w:jc w:val="both"/>
        <w:rPr>
          <w:color w:val="000000"/>
          <w:sz w:val="20"/>
          <w:szCs w:val="20"/>
        </w:rPr>
      </w:pPr>
      <w:r>
        <w:rPr>
          <w:color w:val="000000"/>
          <w:sz w:val="20"/>
          <w:szCs w:val="20"/>
        </w:rPr>
        <w:t>La diminution du nombre de véhicules en circulation contribue à l’amélioration de la qualité de l’air et à la réduction des émissions de CO</w:t>
      </w:r>
      <w:r>
        <w:rPr>
          <w:color w:val="000000"/>
          <w:sz w:val="20"/>
          <w:szCs w:val="20"/>
          <w:vertAlign w:val="subscript"/>
        </w:rPr>
        <w:t>2</w:t>
      </w:r>
      <w:r>
        <w:rPr>
          <w:color w:val="000000"/>
          <w:sz w:val="20"/>
          <w:szCs w:val="20"/>
        </w:rPr>
        <w:t>, de la congestion routière et de la pression sur le stationnement.</w:t>
      </w:r>
    </w:p>
    <w:p w14:paraId="000000AB" w14:textId="77777777" w:rsidR="00FC051A" w:rsidRDefault="0042199E">
      <w:pPr>
        <w:numPr>
          <w:ilvl w:val="0"/>
          <w:numId w:val="11"/>
        </w:numPr>
        <w:pBdr>
          <w:top w:val="nil"/>
          <w:left w:val="nil"/>
          <w:bottom w:val="nil"/>
          <w:right w:val="nil"/>
          <w:between w:val="nil"/>
        </w:pBdr>
        <w:spacing w:after="60"/>
        <w:ind w:left="714" w:hanging="357"/>
        <w:jc w:val="both"/>
        <w:rPr>
          <w:color w:val="000000"/>
          <w:sz w:val="20"/>
          <w:szCs w:val="20"/>
        </w:rPr>
      </w:pPr>
      <w:r>
        <w:rPr>
          <w:color w:val="000000"/>
          <w:sz w:val="20"/>
          <w:szCs w:val="20"/>
        </w:rPr>
        <w:t>Le développement d’une offre de covoiturage facilite l’accès à la mobilité de ceux qui, pour de multiples raisons, ont des difficultés à se déplacer de façon récurrente ou ponctuelle :</w:t>
      </w:r>
    </w:p>
    <w:p w14:paraId="000000AC" w14:textId="77777777" w:rsidR="00FC051A" w:rsidRDefault="0042199E">
      <w:pPr>
        <w:numPr>
          <w:ilvl w:val="1"/>
          <w:numId w:val="11"/>
        </w:numPr>
        <w:pBdr>
          <w:top w:val="nil"/>
          <w:left w:val="nil"/>
          <w:bottom w:val="nil"/>
          <w:right w:val="nil"/>
          <w:between w:val="nil"/>
        </w:pBdr>
        <w:spacing w:after="60"/>
        <w:jc w:val="both"/>
        <w:rPr>
          <w:color w:val="000000"/>
          <w:sz w:val="20"/>
          <w:szCs w:val="20"/>
        </w:rPr>
      </w:pPr>
      <w:r>
        <w:rPr>
          <w:color w:val="000000"/>
          <w:sz w:val="20"/>
          <w:szCs w:val="20"/>
        </w:rPr>
        <w:t>Habitants des zones peu denses, non ou peu desservies par les transports en commun.</w:t>
      </w:r>
    </w:p>
    <w:p w14:paraId="000000AD" w14:textId="77777777" w:rsidR="00FC051A" w:rsidRDefault="0042199E">
      <w:pPr>
        <w:numPr>
          <w:ilvl w:val="1"/>
          <w:numId w:val="11"/>
        </w:numPr>
        <w:pBdr>
          <w:top w:val="nil"/>
          <w:left w:val="nil"/>
          <w:bottom w:val="nil"/>
          <w:right w:val="nil"/>
          <w:between w:val="nil"/>
        </w:pBdr>
        <w:spacing w:after="60"/>
        <w:jc w:val="both"/>
        <w:rPr>
          <w:color w:val="000000"/>
          <w:sz w:val="20"/>
          <w:szCs w:val="20"/>
        </w:rPr>
      </w:pPr>
      <w:r>
        <w:rPr>
          <w:color w:val="000000"/>
          <w:sz w:val="20"/>
          <w:szCs w:val="20"/>
        </w:rPr>
        <w:t xml:space="preserve">Actifs travaillant en horaires décalés et circulant à des horaires ou sur des origines/destinations que les transports en commun ne peuvent gérer efficacement. </w:t>
      </w:r>
    </w:p>
    <w:p w14:paraId="000000AE" w14:textId="77777777" w:rsidR="00FC051A" w:rsidRDefault="0042199E">
      <w:pPr>
        <w:numPr>
          <w:ilvl w:val="1"/>
          <w:numId w:val="11"/>
        </w:numPr>
        <w:pBdr>
          <w:top w:val="nil"/>
          <w:left w:val="nil"/>
          <w:bottom w:val="nil"/>
          <w:right w:val="nil"/>
          <w:between w:val="nil"/>
        </w:pBdr>
        <w:spacing w:after="60"/>
        <w:jc w:val="both"/>
        <w:rPr>
          <w:color w:val="000000"/>
          <w:sz w:val="20"/>
          <w:szCs w:val="20"/>
        </w:rPr>
      </w:pPr>
      <w:r>
        <w:rPr>
          <w:color w:val="000000"/>
          <w:sz w:val="20"/>
          <w:szCs w:val="20"/>
        </w:rPr>
        <w:t xml:space="preserve">Franciliens qui n’ont pas le permis de conduire, pas de voiture, ou pas les moyens financiers de la faire rouler. </w:t>
      </w:r>
    </w:p>
    <w:p w14:paraId="000000AF" w14:textId="77777777" w:rsidR="00FC051A" w:rsidRDefault="0042199E">
      <w:pPr>
        <w:numPr>
          <w:ilvl w:val="1"/>
          <w:numId w:val="11"/>
        </w:numPr>
        <w:pBdr>
          <w:top w:val="nil"/>
          <w:left w:val="nil"/>
          <w:bottom w:val="nil"/>
          <w:right w:val="nil"/>
          <w:between w:val="nil"/>
        </w:pBdr>
        <w:spacing w:after="120"/>
        <w:ind w:left="1434" w:hanging="357"/>
        <w:jc w:val="both"/>
        <w:rPr>
          <w:color w:val="000000"/>
          <w:sz w:val="20"/>
          <w:szCs w:val="20"/>
        </w:rPr>
      </w:pPr>
      <w:r>
        <w:rPr>
          <w:color w:val="000000"/>
          <w:sz w:val="20"/>
          <w:szCs w:val="20"/>
        </w:rPr>
        <w:t>Usagers des transports en commun les jours où le réseau connaît de fortes perturbations (grèves…).</w:t>
      </w:r>
    </w:p>
    <w:p w14:paraId="000000B0" w14:textId="77777777" w:rsidR="00FC051A" w:rsidRDefault="0042199E">
      <w:pPr>
        <w:numPr>
          <w:ilvl w:val="0"/>
          <w:numId w:val="11"/>
        </w:numPr>
        <w:pBdr>
          <w:top w:val="nil"/>
          <w:left w:val="nil"/>
          <w:bottom w:val="nil"/>
          <w:right w:val="nil"/>
          <w:between w:val="nil"/>
        </w:pBdr>
        <w:jc w:val="both"/>
        <w:rPr>
          <w:color w:val="000000"/>
          <w:sz w:val="20"/>
          <w:szCs w:val="20"/>
        </w:rPr>
      </w:pPr>
      <w:r>
        <w:rPr>
          <w:color w:val="000000"/>
          <w:sz w:val="20"/>
          <w:szCs w:val="20"/>
        </w:rPr>
        <w:t>Le covoiturage peut renforcer l’attractivité du réseau de transports en commun, par exemple en facilitant l’accès aux gares ou en réduisant les temps de parcours par une combinaison judicieuse des deux modes.</w:t>
      </w:r>
    </w:p>
    <w:p w14:paraId="000000B1" w14:textId="77777777" w:rsidR="00FC051A" w:rsidRDefault="00FC051A">
      <w:pPr>
        <w:pBdr>
          <w:top w:val="nil"/>
          <w:left w:val="nil"/>
          <w:bottom w:val="nil"/>
          <w:right w:val="nil"/>
          <w:between w:val="nil"/>
        </w:pBdr>
        <w:ind w:left="720"/>
        <w:jc w:val="both"/>
        <w:rPr>
          <w:color w:val="000000"/>
          <w:sz w:val="20"/>
          <w:szCs w:val="20"/>
        </w:rPr>
      </w:pPr>
    </w:p>
    <w:p w14:paraId="000000B2" w14:textId="77777777" w:rsidR="00FC051A" w:rsidRDefault="00FC051A">
      <w:pPr>
        <w:jc w:val="both"/>
        <w:rPr>
          <w:sz w:val="20"/>
          <w:szCs w:val="20"/>
        </w:rPr>
      </w:pPr>
    </w:p>
    <w:p w14:paraId="000000B3" w14:textId="77777777" w:rsidR="00FC051A" w:rsidRDefault="0042199E">
      <w:pPr>
        <w:jc w:val="both"/>
        <w:rPr>
          <w:sz w:val="20"/>
          <w:szCs w:val="20"/>
        </w:rPr>
      </w:pPr>
      <w:r>
        <w:rPr>
          <w:sz w:val="20"/>
          <w:szCs w:val="20"/>
        </w:rPr>
        <w:t>Entre octobre 2017 et juin 2020, Île-de-France Mobilités a organisé plusieurs procédures d'expérimentations afin de déterminer les modalités pertinentes de soutien au développement du covoiturage sur le territoire de la région Île-de-France.</w:t>
      </w:r>
    </w:p>
    <w:p w14:paraId="000000B4" w14:textId="77777777" w:rsidR="00FC051A" w:rsidRDefault="00FC051A">
      <w:pPr>
        <w:jc w:val="both"/>
        <w:rPr>
          <w:sz w:val="20"/>
          <w:szCs w:val="20"/>
        </w:rPr>
      </w:pPr>
    </w:p>
    <w:p w14:paraId="000000B5" w14:textId="77777777" w:rsidR="00FC051A" w:rsidRDefault="0042199E">
      <w:pPr>
        <w:jc w:val="both"/>
        <w:rPr>
          <w:sz w:val="20"/>
          <w:szCs w:val="20"/>
        </w:rPr>
      </w:pPr>
      <w:r>
        <w:rPr>
          <w:sz w:val="20"/>
          <w:szCs w:val="20"/>
        </w:rPr>
        <w:t xml:space="preserve">Sur l’ensemble de la période, ce sont ainsi environ 1,7 million de trajets qui ont été cofinancés, avec un succès croissant tiré par les grèves de décembre 2019. </w:t>
      </w:r>
    </w:p>
    <w:p w14:paraId="000000B6" w14:textId="77777777" w:rsidR="00FC051A" w:rsidRDefault="00FC051A">
      <w:pPr>
        <w:jc w:val="both"/>
        <w:rPr>
          <w:sz w:val="20"/>
          <w:szCs w:val="20"/>
        </w:rPr>
      </w:pPr>
    </w:p>
    <w:p w14:paraId="000000B7" w14:textId="77777777" w:rsidR="00FC051A" w:rsidRDefault="0042199E">
      <w:pPr>
        <w:jc w:val="both"/>
        <w:rPr>
          <w:sz w:val="20"/>
          <w:szCs w:val="20"/>
        </w:rPr>
      </w:pPr>
      <w:r>
        <w:rPr>
          <w:sz w:val="20"/>
          <w:szCs w:val="20"/>
        </w:rPr>
        <w:t>Le niveau d’activité est passé de 10'000 trajets/mois en octobre 2017 à plus de 170’000 trajets/mois en février 2020, avec une pointe à près de 280'000 trajets/mois en janvier 2020 qui fut un mois socialement très perturbé.</w:t>
      </w:r>
    </w:p>
    <w:p w14:paraId="000000B8" w14:textId="77777777" w:rsidR="00FC051A" w:rsidRDefault="00FC051A">
      <w:pPr>
        <w:jc w:val="both"/>
        <w:rPr>
          <w:sz w:val="20"/>
          <w:szCs w:val="20"/>
        </w:rPr>
      </w:pPr>
    </w:p>
    <w:p w14:paraId="000000B9" w14:textId="77777777" w:rsidR="00FC051A" w:rsidRDefault="0042199E">
      <w:pPr>
        <w:jc w:val="both"/>
        <w:rPr>
          <w:sz w:val="20"/>
          <w:szCs w:val="20"/>
        </w:rPr>
      </w:pPr>
      <w:r>
        <w:rPr>
          <w:color w:val="000000"/>
          <w:sz w:val="20"/>
          <w:szCs w:val="20"/>
        </w:rPr>
        <w:lastRenderedPageBreak/>
        <w:t xml:space="preserve">La crise sanitaire est à l’origine d’un ralentissement de la croissance constatée depuis 2017 : ainsi, en avril 2020, on ne comptabilisait plus que 16 000 trajets par mois. Après le premier déconfinement, les volumes de trajet sont repartis à la hausse de façon encourageante avant de décroître à nouveau au mois d’août 2020. </w:t>
      </w:r>
    </w:p>
    <w:p w14:paraId="000000BA" w14:textId="77777777" w:rsidR="00FC051A" w:rsidRDefault="00FC051A">
      <w:pPr>
        <w:jc w:val="both"/>
        <w:rPr>
          <w:sz w:val="20"/>
          <w:szCs w:val="20"/>
        </w:rPr>
      </w:pPr>
    </w:p>
    <w:p w14:paraId="000000BB" w14:textId="77777777" w:rsidR="00FC051A" w:rsidRDefault="00FC051A">
      <w:pPr>
        <w:jc w:val="both"/>
        <w:rPr>
          <w:sz w:val="20"/>
          <w:szCs w:val="20"/>
        </w:rPr>
      </w:pPr>
    </w:p>
    <w:p w14:paraId="000000BC" w14:textId="77777777" w:rsidR="00FC051A" w:rsidRDefault="0042199E">
      <w:pPr>
        <w:jc w:val="both"/>
        <w:rPr>
          <w:sz w:val="20"/>
          <w:szCs w:val="20"/>
        </w:rPr>
      </w:pPr>
      <w:r>
        <w:rPr>
          <w:sz w:val="20"/>
          <w:szCs w:val="20"/>
        </w:rPr>
        <w:t>Compte tenu :</w:t>
      </w:r>
    </w:p>
    <w:p w14:paraId="000000BD" w14:textId="77777777" w:rsidR="00FC051A" w:rsidRDefault="00FC051A">
      <w:pPr>
        <w:jc w:val="both"/>
        <w:rPr>
          <w:sz w:val="20"/>
          <w:szCs w:val="20"/>
        </w:rPr>
      </w:pPr>
    </w:p>
    <w:p w14:paraId="000000BE" w14:textId="77777777" w:rsidR="00FC051A" w:rsidRDefault="0042199E">
      <w:pPr>
        <w:numPr>
          <w:ilvl w:val="0"/>
          <w:numId w:val="28"/>
        </w:numPr>
        <w:pBdr>
          <w:top w:val="nil"/>
          <w:left w:val="nil"/>
          <w:bottom w:val="nil"/>
          <w:right w:val="nil"/>
          <w:between w:val="nil"/>
        </w:pBdr>
        <w:spacing w:after="120"/>
        <w:ind w:left="714" w:hanging="357"/>
        <w:jc w:val="both"/>
        <w:rPr>
          <w:color w:val="000000"/>
          <w:sz w:val="20"/>
          <w:szCs w:val="20"/>
        </w:rPr>
      </w:pPr>
      <w:r>
        <w:rPr>
          <w:color w:val="000000"/>
          <w:sz w:val="20"/>
          <w:szCs w:val="20"/>
        </w:rPr>
        <w:t>Des résultats, de l’expérience et du savoir-faire acquis lors de ces trente-trois mois d’expérimentation.</w:t>
      </w:r>
    </w:p>
    <w:p w14:paraId="000000BF" w14:textId="77777777" w:rsidR="00FC051A" w:rsidRDefault="0042199E">
      <w:pPr>
        <w:numPr>
          <w:ilvl w:val="0"/>
          <w:numId w:val="28"/>
        </w:numPr>
        <w:pBdr>
          <w:top w:val="nil"/>
          <w:left w:val="nil"/>
          <w:bottom w:val="nil"/>
          <w:right w:val="nil"/>
          <w:between w:val="nil"/>
        </w:pBdr>
        <w:spacing w:after="120"/>
        <w:ind w:left="714" w:hanging="357"/>
        <w:jc w:val="both"/>
        <w:rPr>
          <w:color w:val="000000"/>
          <w:sz w:val="20"/>
          <w:szCs w:val="20"/>
        </w:rPr>
      </w:pPr>
      <w:r>
        <w:rPr>
          <w:color w:val="000000"/>
          <w:sz w:val="20"/>
          <w:szCs w:val="20"/>
        </w:rPr>
        <w:t>Du plan de mobilisation lancé par le Gouvernement fin novembre 2019, avec l’objectif de tripler le nombre de trajets réalisés en covoiturage du quotidien d’ici 2024.</w:t>
      </w:r>
    </w:p>
    <w:p w14:paraId="000000C0" w14:textId="77777777" w:rsidR="00FC051A" w:rsidRDefault="0042199E">
      <w:pPr>
        <w:numPr>
          <w:ilvl w:val="0"/>
          <w:numId w:val="28"/>
        </w:numPr>
        <w:pBdr>
          <w:top w:val="nil"/>
          <w:left w:val="nil"/>
          <w:bottom w:val="nil"/>
          <w:right w:val="nil"/>
          <w:between w:val="nil"/>
        </w:pBdr>
        <w:spacing w:after="120"/>
        <w:ind w:left="714" w:hanging="357"/>
        <w:jc w:val="both"/>
        <w:rPr>
          <w:color w:val="000000"/>
          <w:sz w:val="20"/>
          <w:szCs w:val="20"/>
        </w:rPr>
      </w:pPr>
      <w:r>
        <w:rPr>
          <w:color w:val="000000"/>
          <w:sz w:val="20"/>
          <w:szCs w:val="20"/>
        </w:rPr>
        <w:t>De la définition d'un cadre normatif, avec la publication de la Loi d'Orientation des Mobilités au Journal Officiel le 24 décembre 2019 et, en juin 2020, de ses décrets</w:t>
      </w:r>
      <w:r>
        <w:rPr>
          <w:color w:val="000000"/>
          <w:sz w:val="20"/>
          <w:szCs w:val="20"/>
          <w:vertAlign w:val="superscript"/>
        </w:rPr>
        <w:footnoteReference w:id="2"/>
      </w:r>
      <w:r>
        <w:rPr>
          <w:color w:val="000000"/>
          <w:sz w:val="20"/>
          <w:szCs w:val="20"/>
        </w:rPr>
        <w:t xml:space="preserve"> d'application relatifs à la pratique du covoiturage.</w:t>
      </w:r>
    </w:p>
    <w:p w14:paraId="000000C1" w14:textId="77777777" w:rsidR="00FC051A" w:rsidRDefault="0042199E">
      <w:pPr>
        <w:numPr>
          <w:ilvl w:val="0"/>
          <w:numId w:val="28"/>
        </w:numPr>
        <w:pBdr>
          <w:top w:val="nil"/>
          <w:left w:val="nil"/>
          <w:bottom w:val="nil"/>
          <w:right w:val="nil"/>
          <w:between w:val="nil"/>
        </w:pBdr>
        <w:spacing w:after="120"/>
        <w:ind w:left="714" w:hanging="357"/>
        <w:jc w:val="both"/>
        <w:rPr>
          <w:color w:val="000000"/>
          <w:sz w:val="20"/>
          <w:szCs w:val="20"/>
        </w:rPr>
      </w:pPr>
      <w:r>
        <w:rPr>
          <w:color w:val="000000"/>
          <w:sz w:val="20"/>
          <w:szCs w:val="20"/>
        </w:rPr>
        <w:t xml:space="preserve">Des avis juridiques de la DAJ (Direction des Affaires juridiques de Bercy) et de la DGCL (Direction Générale des Collectivités Locales) qui confirment qu’Île-de-France Mobilités peut conclure des conventions n’octroyant aucune exclusivité aux Opérateurs de covoiturage pour la mise en place d’une rémunération de leurs prestations. </w:t>
      </w:r>
    </w:p>
    <w:p w14:paraId="000000C2" w14:textId="77777777" w:rsidR="00FC051A" w:rsidRDefault="00FC051A">
      <w:pPr>
        <w:pBdr>
          <w:top w:val="nil"/>
          <w:left w:val="nil"/>
          <w:bottom w:val="nil"/>
          <w:right w:val="nil"/>
          <w:between w:val="nil"/>
        </w:pBdr>
        <w:spacing w:after="120"/>
        <w:ind w:left="714"/>
        <w:jc w:val="both"/>
        <w:rPr>
          <w:color w:val="000000"/>
          <w:sz w:val="20"/>
          <w:szCs w:val="20"/>
        </w:rPr>
      </w:pPr>
    </w:p>
    <w:p w14:paraId="000000C3" w14:textId="77777777" w:rsidR="00FC051A" w:rsidRDefault="0042199E">
      <w:pPr>
        <w:jc w:val="both"/>
        <w:rPr>
          <w:sz w:val="20"/>
          <w:szCs w:val="20"/>
        </w:rPr>
      </w:pPr>
      <w:r>
        <w:rPr>
          <w:sz w:val="20"/>
          <w:szCs w:val="20"/>
        </w:rPr>
        <w:t>Île-de-France Mobilités a fait le choix de reconduire son engagement en faveur du covoiturage en mettant en place un nouveau dispositif de soutien à la pratique.</w:t>
      </w:r>
    </w:p>
    <w:p w14:paraId="000000C4" w14:textId="77777777" w:rsidR="00FC051A" w:rsidRDefault="00FC051A">
      <w:pPr>
        <w:jc w:val="both"/>
        <w:rPr>
          <w:sz w:val="20"/>
          <w:szCs w:val="20"/>
        </w:rPr>
      </w:pPr>
    </w:p>
    <w:p w14:paraId="000000C5" w14:textId="77777777" w:rsidR="00FC051A" w:rsidRDefault="0042199E">
      <w:pPr>
        <w:jc w:val="both"/>
        <w:rPr>
          <w:sz w:val="20"/>
          <w:szCs w:val="20"/>
        </w:rPr>
      </w:pPr>
      <w:r>
        <w:rPr>
          <w:sz w:val="20"/>
          <w:szCs w:val="20"/>
        </w:rPr>
        <w:t>Ce soutien sera versé par l’intermédiaire des Opérateurs de covoiturage volontaires qui, comme le Bénéficiaire, auront fait le choix de conventionner avec Île-de-France Mobilités.</w:t>
      </w:r>
    </w:p>
    <w:p w14:paraId="000000C6" w14:textId="77777777" w:rsidR="00FC051A" w:rsidRDefault="00FC051A">
      <w:pPr>
        <w:jc w:val="both"/>
        <w:rPr>
          <w:sz w:val="20"/>
          <w:szCs w:val="20"/>
        </w:rPr>
      </w:pPr>
    </w:p>
    <w:p w14:paraId="000000C7" w14:textId="77777777" w:rsidR="00FC051A" w:rsidRDefault="00FC051A">
      <w:pPr>
        <w:jc w:val="both"/>
        <w:rPr>
          <w:sz w:val="10"/>
          <w:szCs w:val="10"/>
        </w:rPr>
      </w:pPr>
    </w:p>
    <w:p w14:paraId="000000C8" w14:textId="77777777" w:rsidR="00FC051A" w:rsidRDefault="0042199E">
      <w:pPr>
        <w:pBdr>
          <w:top w:val="nil"/>
          <w:left w:val="nil"/>
          <w:bottom w:val="nil"/>
          <w:right w:val="nil"/>
          <w:between w:val="nil"/>
        </w:pBdr>
        <w:tabs>
          <w:tab w:val="left" w:pos="480"/>
          <w:tab w:val="right" w:pos="9205"/>
        </w:tabs>
        <w:spacing w:before="360" w:after="240"/>
        <w:rPr>
          <w:b/>
          <w:smallCaps/>
          <w:color w:val="000000"/>
          <w:sz w:val="20"/>
          <w:szCs w:val="20"/>
        </w:rPr>
      </w:pPr>
      <w:r>
        <w:br w:type="page"/>
      </w:r>
    </w:p>
    <w:p w14:paraId="000000C9" w14:textId="77777777" w:rsidR="00FC051A" w:rsidRDefault="0042199E">
      <w:pPr>
        <w:pBdr>
          <w:top w:val="nil"/>
          <w:left w:val="nil"/>
          <w:bottom w:val="nil"/>
          <w:right w:val="nil"/>
          <w:between w:val="nil"/>
        </w:pBdr>
        <w:tabs>
          <w:tab w:val="left" w:pos="480"/>
          <w:tab w:val="right" w:pos="9205"/>
        </w:tabs>
        <w:spacing w:before="360" w:after="240"/>
        <w:rPr>
          <w:b/>
          <w:smallCaps/>
          <w:color w:val="000000"/>
          <w:sz w:val="20"/>
          <w:szCs w:val="20"/>
        </w:rPr>
      </w:pPr>
      <w:r>
        <w:rPr>
          <w:b/>
          <w:smallCaps/>
          <w:color w:val="000000"/>
          <w:sz w:val="20"/>
          <w:szCs w:val="20"/>
        </w:rPr>
        <w:lastRenderedPageBreak/>
        <w:t>EN CONSÉQUENCE, IL EST ARRETÉ ET CONVENU CE QUI SUIT :</w:t>
      </w:r>
    </w:p>
    <w:p w14:paraId="000000CA" w14:textId="77777777" w:rsidR="00FC051A" w:rsidRDefault="00FC051A">
      <w:pPr>
        <w:jc w:val="both"/>
        <w:rPr>
          <w:sz w:val="20"/>
          <w:szCs w:val="20"/>
        </w:rPr>
      </w:pPr>
    </w:p>
    <w:p w14:paraId="000000CB" w14:textId="77777777" w:rsidR="00FC051A" w:rsidRDefault="0042199E">
      <w:pPr>
        <w:pStyle w:val="Titre1"/>
        <w:pBdr>
          <w:top w:val="nil"/>
          <w:left w:val="nil"/>
          <w:bottom w:val="nil"/>
          <w:right w:val="nil"/>
          <w:between w:val="nil"/>
        </w:pBdr>
        <w:tabs>
          <w:tab w:val="left" w:pos="0"/>
          <w:tab w:val="left" w:pos="1418"/>
          <w:tab w:val="left" w:pos="1560"/>
        </w:tabs>
      </w:pPr>
      <w:bookmarkStart w:id="3" w:name="_heading=h.1fob9te" w:colFirst="0" w:colLast="0"/>
      <w:bookmarkEnd w:id="3"/>
      <w:r>
        <w:t>Article 1 : DEFINITIONS</w:t>
      </w:r>
    </w:p>
    <w:p w14:paraId="000000CC" w14:textId="77777777" w:rsidR="00FC051A" w:rsidRDefault="00FC051A"/>
    <w:p w14:paraId="000000CD" w14:textId="77777777" w:rsidR="00FC051A" w:rsidRDefault="0042199E">
      <w:pPr>
        <w:jc w:val="both"/>
        <w:rPr>
          <w:sz w:val="20"/>
          <w:szCs w:val="20"/>
        </w:rPr>
      </w:pPr>
      <w:bookmarkStart w:id="4" w:name="_heading=h.3znysh7" w:colFirst="0" w:colLast="0"/>
      <w:bookmarkEnd w:id="4"/>
      <w:r>
        <w:rPr>
          <w:sz w:val="20"/>
          <w:szCs w:val="20"/>
        </w:rPr>
        <w:t xml:space="preserve">Le </w:t>
      </w:r>
      <w:r>
        <w:rPr>
          <w:b/>
          <w:sz w:val="20"/>
          <w:szCs w:val="20"/>
        </w:rPr>
        <w:t>« Covoiturage »</w:t>
      </w:r>
      <w:r>
        <w:rPr>
          <w:sz w:val="20"/>
          <w:szCs w:val="20"/>
        </w:rPr>
        <w:t xml:space="preserve"> tel que défini par l’article L. 3132-1 du code des transports est « l’utilisation en commun d’un véhicule terrestre à moteur par un Conducteur et un ou plusieurs Passagers, effectuée à titre non onéreux, excepté le partage des frais, dans le cadre d’un déplacement que le Conducteur effectue pour son propre compte ». </w:t>
      </w:r>
    </w:p>
    <w:p w14:paraId="000000CE" w14:textId="77777777" w:rsidR="00FC051A" w:rsidRDefault="00FC051A">
      <w:pPr>
        <w:jc w:val="both"/>
        <w:rPr>
          <w:sz w:val="20"/>
          <w:szCs w:val="20"/>
        </w:rPr>
      </w:pPr>
    </w:p>
    <w:p w14:paraId="000000CF" w14:textId="77777777" w:rsidR="00FC051A" w:rsidRDefault="0042199E">
      <w:pPr>
        <w:jc w:val="both"/>
        <w:rPr>
          <w:sz w:val="20"/>
          <w:szCs w:val="20"/>
        </w:rPr>
      </w:pPr>
      <w:r>
        <w:rPr>
          <w:sz w:val="20"/>
          <w:szCs w:val="20"/>
        </w:rPr>
        <w:t xml:space="preserve">Le </w:t>
      </w:r>
      <w:r>
        <w:rPr>
          <w:b/>
          <w:sz w:val="20"/>
          <w:szCs w:val="20"/>
        </w:rPr>
        <w:t xml:space="preserve">« Conducteur » </w:t>
      </w:r>
      <w:r>
        <w:rPr>
          <w:sz w:val="20"/>
          <w:szCs w:val="20"/>
        </w:rPr>
        <w:t>désigne la personne mettant à disposition son véhicule à des fins de covoiturage.</w:t>
      </w:r>
    </w:p>
    <w:p w14:paraId="000000D0" w14:textId="77777777" w:rsidR="00FC051A" w:rsidRDefault="00FC051A">
      <w:pPr>
        <w:jc w:val="both"/>
        <w:rPr>
          <w:sz w:val="20"/>
          <w:szCs w:val="20"/>
        </w:rPr>
      </w:pPr>
    </w:p>
    <w:p w14:paraId="000000D1" w14:textId="77777777" w:rsidR="00FC051A" w:rsidRDefault="0042199E">
      <w:pPr>
        <w:jc w:val="both"/>
        <w:rPr>
          <w:sz w:val="20"/>
          <w:szCs w:val="20"/>
        </w:rPr>
      </w:pPr>
      <w:r>
        <w:rPr>
          <w:sz w:val="20"/>
          <w:szCs w:val="20"/>
        </w:rPr>
        <w:t xml:space="preserve">Le </w:t>
      </w:r>
      <w:r>
        <w:rPr>
          <w:b/>
          <w:sz w:val="20"/>
          <w:szCs w:val="20"/>
        </w:rPr>
        <w:t xml:space="preserve">« Passager » </w:t>
      </w:r>
      <w:r>
        <w:rPr>
          <w:sz w:val="20"/>
          <w:szCs w:val="20"/>
        </w:rPr>
        <w:t>désigne</w:t>
      </w:r>
      <w:r>
        <w:rPr>
          <w:b/>
          <w:sz w:val="20"/>
          <w:szCs w:val="20"/>
        </w:rPr>
        <w:t xml:space="preserve"> </w:t>
      </w:r>
      <w:r>
        <w:rPr>
          <w:sz w:val="20"/>
          <w:szCs w:val="20"/>
        </w:rPr>
        <w:t xml:space="preserve">la personne transportée par le Conducteur à des fins de Covoiturage. </w:t>
      </w:r>
    </w:p>
    <w:p w14:paraId="000000D2" w14:textId="77777777" w:rsidR="00FC051A" w:rsidRDefault="00FC051A">
      <w:pPr>
        <w:jc w:val="both"/>
        <w:rPr>
          <w:sz w:val="20"/>
          <w:szCs w:val="20"/>
        </w:rPr>
      </w:pPr>
    </w:p>
    <w:p w14:paraId="000000D3" w14:textId="77777777" w:rsidR="00FC051A" w:rsidRDefault="0042199E">
      <w:pPr>
        <w:jc w:val="both"/>
        <w:rPr>
          <w:sz w:val="20"/>
          <w:szCs w:val="20"/>
        </w:rPr>
      </w:pPr>
      <w:r>
        <w:rPr>
          <w:sz w:val="20"/>
          <w:szCs w:val="20"/>
        </w:rPr>
        <w:t xml:space="preserve">Le </w:t>
      </w:r>
      <w:r>
        <w:rPr>
          <w:b/>
          <w:sz w:val="20"/>
          <w:szCs w:val="20"/>
        </w:rPr>
        <w:t>« Covoitureur »</w:t>
      </w:r>
      <w:r>
        <w:rPr>
          <w:sz w:val="20"/>
          <w:szCs w:val="20"/>
        </w:rPr>
        <w:t xml:space="preserve"> désigne aussi bien le Conducteur que le Passager formant un équipage de covoiturage. </w:t>
      </w:r>
    </w:p>
    <w:p w14:paraId="000000D4" w14:textId="77777777" w:rsidR="00FC051A" w:rsidRDefault="00FC051A">
      <w:pPr>
        <w:jc w:val="both"/>
        <w:rPr>
          <w:sz w:val="20"/>
          <w:szCs w:val="20"/>
        </w:rPr>
      </w:pPr>
    </w:p>
    <w:p w14:paraId="000000D5" w14:textId="77777777" w:rsidR="00FC051A" w:rsidRDefault="0042199E">
      <w:pPr>
        <w:jc w:val="both"/>
        <w:rPr>
          <w:sz w:val="20"/>
          <w:szCs w:val="20"/>
        </w:rPr>
      </w:pPr>
      <w:r>
        <w:rPr>
          <w:sz w:val="20"/>
          <w:szCs w:val="20"/>
        </w:rPr>
        <w:t xml:space="preserve">Le </w:t>
      </w:r>
      <w:r>
        <w:rPr>
          <w:b/>
          <w:sz w:val="20"/>
          <w:szCs w:val="20"/>
        </w:rPr>
        <w:t>«</w:t>
      </w:r>
      <w:r>
        <w:rPr>
          <w:sz w:val="20"/>
          <w:szCs w:val="20"/>
        </w:rPr>
        <w:t> </w:t>
      </w:r>
      <w:r>
        <w:rPr>
          <w:b/>
          <w:sz w:val="20"/>
          <w:szCs w:val="20"/>
        </w:rPr>
        <w:t>Trajet Conducteur »</w:t>
      </w:r>
      <w:r>
        <w:rPr>
          <w:sz w:val="20"/>
          <w:szCs w:val="20"/>
        </w:rPr>
        <w:t xml:space="preserve"> de covoiturage désigne le trajet d’un Conducteur qui covoiture avec un ou plusieurs Passager(s).</w:t>
      </w:r>
    </w:p>
    <w:p w14:paraId="000000D6" w14:textId="77777777" w:rsidR="00FC051A" w:rsidRDefault="00FC051A">
      <w:pPr>
        <w:jc w:val="both"/>
        <w:rPr>
          <w:sz w:val="20"/>
          <w:szCs w:val="20"/>
        </w:rPr>
      </w:pPr>
    </w:p>
    <w:p w14:paraId="000000D7" w14:textId="77777777" w:rsidR="00FC051A" w:rsidRDefault="0042199E">
      <w:pPr>
        <w:jc w:val="both"/>
        <w:rPr>
          <w:sz w:val="20"/>
          <w:szCs w:val="20"/>
        </w:rPr>
      </w:pPr>
      <w:r>
        <w:rPr>
          <w:sz w:val="20"/>
          <w:szCs w:val="20"/>
        </w:rPr>
        <w:t xml:space="preserve">Le </w:t>
      </w:r>
      <w:r>
        <w:rPr>
          <w:b/>
          <w:sz w:val="20"/>
          <w:szCs w:val="20"/>
        </w:rPr>
        <w:t>« Trajet Passager »</w:t>
      </w:r>
      <w:r>
        <w:rPr>
          <w:sz w:val="20"/>
          <w:szCs w:val="20"/>
        </w:rPr>
        <w:t xml:space="preserve"> de covoiturage désigne le trajet d’un Passager qui est covoituré par un Conducteur. </w:t>
      </w:r>
    </w:p>
    <w:p w14:paraId="000000D8" w14:textId="77777777" w:rsidR="00FC051A" w:rsidRDefault="00FC051A">
      <w:pPr>
        <w:jc w:val="both"/>
        <w:rPr>
          <w:sz w:val="20"/>
          <w:szCs w:val="20"/>
        </w:rPr>
      </w:pPr>
    </w:p>
    <w:p w14:paraId="000000D9" w14:textId="77777777" w:rsidR="00FC051A" w:rsidRDefault="0042199E">
      <w:pPr>
        <w:jc w:val="both"/>
        <w:rPr>
          <w:sz w:val="20"/>
          <w:szCs w:val="20"/>
        </w:rPr>
      </w:pPr>
      <w:r>
        <w:rPr>
          <w:sz w:val="20"/>
          <w:szCs w:val="20"/>
        </w:rPr>
        <w:t xml:space="preserve">Le </w:t>
      </w:r>
      <w:r>
        <w:rPr>
          <w:b/>
          <w:sz w:val="20"/>
          <w:szCs w:val="20"/>
        </w:rPr>
        <w:t>« Trajet »</w:t>
      </w:r>
      <w:r>
        <w:rPr>
          <w:sz w:val="20"/>
          <w:szCs w:val="20"/>
        </w:rPr>
        <w:t xml:space="preserve"> désigne le Trajet Conducteur ou le Trajet Passager. </w:t>
      </w:r>
    </w:p>
    <w:p w14:paraId="000000DA" w14:textId="77777777" w:rsidR="00FC051A" w:rsidRDefault="00FC051A">
      <w:pPr>
        <w:jc w:val="both"/>
        <w:rPr>
          <w:sz w:val="20"/>
          <w:szCs w:val="20"/>
        </w:rPr>
      </w:pPr>
    </w:p>
    <w:p w14:paraId="000000DB" w14:textId="77777777" w:rsidR="00FC051A" w:rsidRDefault="0042199E">
      <w:pPr>
        <w:jc w:val="both"/>
        <w:rPr>
          <w:sz w:val="20"/>
          <w:szCs w:val="20"/>
        </w:rPr>
      </w:pPr>
      <w:r>
        <w:rPr>
          <w:sz w:val="20"/>
          <w:szCs w:val="20"/>
        </w:rPr>
        <w:t>L</w:t>
      </w:r>
      <w:proofErr w:type="gramStart"/>
      <w:r>
        <w:rPr>
          <w:sz w:val="20"/>
          <w:szCs w:val="20"/>
        </w:rPr>
        <w:t>’</w:t>
      </w:r>
      <w:r>
        <w:rPr>
          <w:b/>
          <w:sz w:val="20"/>
          <w:szCs w:val="20"/>
        </w:rPr>
        <w:t>«</w:t>
      </w:r>
      <w:proofErr w:type="gramEnd"/>
      <w:r>
        <w:rPr>
          <w:b/>
          <w:sz w:val="20"/>
          <w:szCs w:val="20"/>
        </w:rPr>
        <w:t> Opérateur de covoiturage »</w:t>
      </w:r>
      <w:r>
        <w:rPr>
          <w:sz w:val="20"/>
          <w:szCs w:val="20"/>
        </w:rPr>
        <w:t xml:space="preserve"> désigne un opérateur proposant des solutions pour mettre en relation les covoitureurs par le biais d’une plateforme ou d’un outil dédié. Le Bénéficiaire du soutien financier attribué au titre de la présente convention est un Opérateur de covoiturage.</w:t>
      </w:r>
    </w:p>
    <w:p w14:paraId="000000DC" w14:textId="77777777" w:rsidR="00FC051A" w:rsidRDefault="00FC051A">
      <w:pPr>
        <w:jc w:val="both"/>
        <w:rPr>
          <w:sz w:val="20"/>
          <w:szCs w:val="20"/>
        </w:rPr>
      </w:pPr>
    </w:p>
    <w:p w14:paraId="000000DD" w14:textId="77777777" w:rsidR="00FC051A" w:rsidRDefault="0042199E">
      <w:pPr>
        <w:pBdr>
          <w:top w:val="nil"/>
          <w:left w:val="nil"/>
          <w:bottom w:val="nil"/>
          <w:right w:val="nil"/>
          <w:between w:val="nil"/>
        </w:pBdr>
        <w:jc w:val="both"/>
        <w:rPr>
          <w:color w:val="000000"/>
          <w:sz w:val="20"/>
          <w:szCs w:val="20"/>
        </w:rPr>
      </w:pPr>
      <w:r>
        <w:rPr>
          <w:color w:val="000000"/>
          <w:sz w:val="20"/>
          <w:szCs w:val="20"/>
        </w:rPr>
        <w:t xml:space="preserve">La </w:t>
      </w:r>
      <w:r>
        <w:rPr>
          <w:b/>
          <w:color w:val="000000"/>
          <w:sz w:val="20"/>
          <w:szCs w:val="20"/>
        </w:rPr>
        <w:t>« Rémunération au bénéfice de l’Opérateur de Covoiturage »</w:t>
      </w:r>
      <w:r>
        <w:rPr>
          <w:color w:val="000000"/>
          <w:sz w:val="20"/>
          <w:szCs w:val="20"/>
        </w:rPr>
        <w:t xml:space="preserve"> désigne la rémunération directe versée par Île-de-France Mobilité à l’Opérateur de covoiturage afin de financer une partie de ses coûts directs de production d’un Trajet Passager (algorithmique de </w:t>
      </w:r>
      <w:proofErr w:type="spellStart"/>
      <w:r>
        <w:rPr>
          <w:color w:val="000000"/>
          <w:sz w:val="20"/>
          <w:szCs w:val="20"/>
        </w:rPr>
        <w:t>matching</w:t>
      </w:r>
      <w:proofErr w:type="spellEnd"/>
      <w:r>
        <w:rPr>
          <w:color w:val="000000"/>
          <w:sz w:val="20"/>
          <w:szCs w:val="20"/>
        </w:rPr>
        <w:t>, hébergement Cloud, frais bancaires des paiements aux covoitureurs, envois de sms, etc.)</w:t>
      </w:r>
    </w:p>
    <w:p w14:paraId="000000DE" w14:textId="77777777" w:rsidR="00FC051A" w:rsidRDefault="00FC051A">
      <w:pPr>
        <w:jc w:val="both"/>
        <w:rPr>
          <w:sz w:val="20"/>
          <w:szCs w:val="20"/>
        </w:rPr>
      </w:pPr>
      <w:bookmarkStart w:id="5" w:name="_heading=h.2et92p0" w:colFirst="0" w:colLast="0"/>
      <w:bookmarkEnd w:id="5"/>
    </w:p>
    <w:p w14:paraId="000000DF"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L’Opération </w:t>
      </w:r>
      <w:r>
        <w:rPr>
          <w:b/>
          <w:color w:val="000000"/>
          <w:sz w:val="20"/>
          <w:szCs w:val="20"/>
        </w:rPr>
        <w:t>« Période Normale</w:t>
      </w:r>
      <w:r>
        <w:rPr>
          <w:color w:val="000000"/>
          <w:sz w:val="20"/>
          <w:szCs w:val="20"/>
        </w:rPr>
        <w:t xml:space="preserve"> </w:t>
      </w:r>
      <w:r>
        <w:rPr>
          <w:b/>
          <w:color w:val="000000"/>
          <w:sz w:val="20"/>
          <w:szCs w:val="20"/>
        </w:rPr>
        <w:t>»</w:t>
      </w:r>
      <w:r>
        <w:rPr>
          <w:color w:val="000000"/>
          <w:sz w:val="20"/>
          <w:szCs w:val="20"/>
        </w:rPr>
        <w:t xml:space="preserve"> désigne le dispositif de soutien apporté par Île-de-France Mobilités aux Trajets réalisés pendant la durée de la convention, à l’exception des périodes pendant lesquelles des opérations particulières sont déclenchées et s’y substituent. </w:t>
      </w:r>
    </w:p>
    <w:p w14:paraId="000000E0"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0E1"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L’Opération </w:t>
      </w:r>
      <w:r>
        <w:rPr>
          <w:b/>
          <w:color w:val="000000"/>
          <w:sz w:val="20"/>
          <w:szCs w:val="20"/>
        </w:rPr>
        <w:t>«</w:t>
      </w:r>
      <w:r>
        <w:rPr>
          <w:color w:val="000000"/>
          <w:sz w:val="20"/>
          <w:szCs w:val="20"/>
        </w:rPr>
        <w:t> </w:t>
      </w:r>
      <w:r>
        <w:rPr>
          <w:b/>
          <w:color w:val="000000"/>
          <w:sz w:val="20"/>
          <w:szCs w:val="20"/>
        </w:rPr>
        <w:t>Perturbations majeures dans les transports</w:t>
      </w:r>
      <w:r>
        <w:rPr>
          <w:color w:val="000000"/>
          <w:sz w:val="20"/>
          <w:szCs w:val="20"/>
        </w:rPr>
        <w:t xml:space="preserve"> </w:t>
      </w:r>
      <w:r>
        <w:rPr>
          <w:b/>
          <w:color w:val="000000"/>
          <w:sz w:val="20"/>
          <w:szCs w:val="20"/>
        </w:rPr>
        <w:t>»</w:t>
      </w:r>
      <w:r>
        <w:rPr>
          <w:color w:val="000000"/>
          <w:sz w:val="20"/>
          <w:szCs w:val="20"/>
        </w:rPr>
        <w:t xml:space="preserve"> désigne le dispositif de soutien apporté par Île-de-France Mobilités aux Trajets réalisés lors des périodes de fortes perturbations dans les transports.</w:t>
      </w:r>
    </w:p>
    <w:p w14:paraId="000000E2" w14:textId="77777777" w:rsidR="00FC051A" w:rsidRDefault="00FC051A">
      <w:pPr>
        <w:pBdr>
          <w:top w:val="nil"/>
          <w:left w:val="nil"/>
          <w:bottom w:val="nil"/>
          <w:right w:val="nil"/>
          <w:between w:val="nil"/>
        </w:pBdr>
        <w:tabs>
          <w:tab w:val="left" w:pos="1418"/>
          <w:tab w:val="left" w:pos="1560"/>
        </w:tabs>
        <w:ind w:left="2912" w:hanging="1777"/>
        <w:rPr>
          <w:color w:val="000000"/>
          <w:sz w:val="20"/>
          <w:szCs w:val="20"/>
        </w:rPr>
      </w:pPr>
    </w:p>
    <w:p w14:paraId="000000E3"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 xml:space="preserve">L’Opération </w:t>
      </w:r>
      <w:r>
        <w:rPr>
          <w:b/>
          <w:color w:val="000000"/>
          <w:sz w:val="20"/>
          <w:szCs w:val="20"/>
        </w:rPr>
        <w:t>«</w:t>
      </w:r>
      <w:r>
        <w:rPr>
          <w:color w:val="000000"/>
          <w:sz w:val="20"/>
          <w:szCs w:val="20"/>
        </w:rPr>
        <w:t> </w:t>
      </w:r>
      <w:r>
        <w:rPr>
          <w:b/>
          <w:color w:val="000000"/>
          <w:sz w:val="20"/>
          <w:szCs w:val="20"/>
        </w:rPr>
        <w:t>Pics de pollution</w:t>
      </w:r>
      <w:r>
        <w:rPr>
          <w:color w:val="000000"/>
          <w:sz w:val="20"/>
          <w:szCs w:val="20"/>
        </w:rPr>
        <w:t xml:space="preserve"> </w:t>
      </w:r>
      <w:r>
        <w:rPr>
          <w:b/>
          <w:color w:val="000000"/>
          <w:sz w:val="20"/>
          <w:szCs w:val="20"/>
        </w:rPr>
        <w:t>»</w:t>
      </w:r>
      <w:r>
        <w:rPr>
          <w:color w:val="000000"/>
          <w:sz w:val="20"/>
          <w:szCs w:val="20"/>
        </w:rPr>
        <w:t xml:space="preserve"> désigne le dispositif de soutien apporté par Île-de-France Mobilités aux Trajets réalisés les jours de pics de pollution.</w:t>
      </w:r>
    </w:p>
    <w:p w14:paraId="000000E4" w14:textId="77777777" w:rsidR="00FC051A" w:rsidRDefault="00FC051A">
      <w:pPr>
        <w:pBdr>
          <w:top w:val="nil"/>
          <w:left w:val="nil"/>
          <w:bottom w:val="nil"/>
          <w:right w:val="nil"/>
          <w:between w:val="nil"/>
        </w:pBdr>
        <w:tabs>
          <w:tab w:val="left" w:pos="1418"/>
          <w:tab w:val="left" w:pos="1560"/>
        </w:tabs>
        <w:ind w:left="2912" w:hanging="1777"/>
        <w:rPr>
          <w:color w:val="000000"/>
          <w:sz w:val="20"/>
          <w:szCs w:val="20"/>
        </w:rPr>
      </w:pPr>
    </w:p>
    <w:p w14:paraId="000000E5"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La ou les « </w:t>
      </w:r>
      <w:r>
        <w:rPr>
          <w:b/>
          <w:color w:val="000000"/>
          <w:sz w:val="20"/>
          <w:szCs w:val="20"/>
        </w:rPr>
        <w:t>Opération(s)</w:t>
      </w:r>
      <w:r>
        <w:rPr>
          <w:color w:val="000000"/>
          <w:sz w:val="20"/>
          <w:szCs w:val="20"/>
        </w:rPr>
        <w:t> » désigne individuellement ou collectivement les trois opérations décrites ci-avant.</w:t>
      </w:r>
    </w:p>
    <w:p w14:paraId="000000E6"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0E7"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lastRenderedPageBreak/>
        <w:t>Le « </w:t>
      </w:r>
      <w:r>
        <w:rPr>
          <w:b/>
          <w:color w:val="000000"/>
          <w:sz w:val="20"/>
          <w:szCs w:val="20"/>
        </w:rPr>
        <w:t>Dispositif</w:t>
      </w:r>
      <w:r>
        <w:rPr>
          <w:color w:val="000000"/>
          <w:sz w:val="20"/>
          <w:szCs w:val="20"/>
        </w:rPr>
        <w:t> » désigne collectivement les trois opérations décrites ci-avant et plus généralement l’ensemble des dispositions afférentes.</w:t>
      </w:r>
    </w:p>
    <w:p w14:paraId="000000E8"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0E9"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 xml:space="preserve">Le </w:t>
      </w:r>
      <w:r>
        <w:rPr>
          <w:b/>
          <w:color w:val="000000"/>
          <w:sz w:val="20"/>
          <w:szCs w:val="20"/>
        </w:rPr>
        <w:t>« Registre de Preuve de Covoiturage »</w:t>
      </w:r>
      <w:r>
        <w:rPr>
          <w:color w:val="000000"/>
          <w:sz w:val="20"/>
          <w:szCs w:val="20"/>
        </w:rPr>
        <w:t>, ou « </w:t>
      </w:r>
      <w:r>
        <w:rPr>
          <w:b/>
          <w:color w:val="000000"/>
          <w:sz w:val="20"/>
          <w:szCs w:val="20"/>
        </w:rPr>
        <w:t>RPC</w:t>
      </w:r>
      <w:r>
        <w:rPr>
          <w:color w:val="000000"/>
          <w:sz w:val="20"/>
          <w:szCs w:val="20"/>
        </w:rPr>
        <w:t xml:space="preserve"> », désigne le système d’information qui permet à des Opérateurs de covoiturage d’y faire converger des preuves de covoiturage. </w:t>
      </w:r>
    </w:p>
    <w:p w14:paraId="000000EA"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0EB" w14:textId="77777777" w:rsidR="00FC051A" w:rsidRDefault="0042199E">
      <w:pPr>
        <w:pBdr>
          <w:top w:val="nil"/>
          <w:left w:val="nil"/>
          <w:bottom w:val="nil"/>
          <w:right w:val="nil"/>
          <w:between w:val="nil"/>
        </w:pBdr>
        <w:tabs>
          <w:tab w:val="left" w:pos="1418"/>
          <w:tab w:val="left" w:pos="1560"/>
        </w:tabs>
        <w:jc w:val="both"/>
        <w:rPr>
          <w:color w:val="0070C0"/>
          <w:sz w:val="20"/>
          <w:szCs w:val="20"/>
          <w:u w:val="single"/>
        </w:rPr>
      </w:pPr>
      <w:bookmarkStart w:id="6" w:name="_heading=h.tyjcwt" w:colFirst="0" w:colLast="0"/>
      <w:bookmarkEnd w:id="6"/>
      <w:r>
        <w:rPr>
          <w:color w:val="000000"/>
          <w:sz w:val="20"/>
          <w:szCs w:val="20"/>
        </w:rPr>
        <w:t xml:space="preserve">La </w:t>
      </w:r>
      <w:r>
        <w:rPr>
          <w:b/>
          <w:color w:val="000000"/>
          <w:sz w:val="20"/>
          <w:szCs w:val="20"/>
        </w:rPr>
        <w:t>« Mission Incubateur de Services Numériques</w:t>
      </w:r>
      <w:r>
        <w:rPr>
          <w:color w:val="000000"/>
          <w:sz w:val="20"/>
          <w:szCs w:val="20"/>
        </w:rPr>
        <w:t> » désigne le service qui, au sein de la Direction Interministérielle du Numérique, porte la responsabilité de gérer le « Registre de Preuve de Covoiturage ».</w:t>
      </w:r>
    </w:p>
    <w:p w14:paraId="000000EC" w14:textId="77777777" w:rsidR="00FC051A" w:rsidRDefault="00FC051A">
      <w:pPr>
        <w:jc w:val="both"/>
        <w:rPr>
          <w:sz w:val="20"/>
          <w:szCs w:val="20"/>
        </w:rPr>
      </w:pPr>
    </w:p>
    <w:p w14:paraId="000000ED" w14:textId="40429015" w:rsidR="00FC051A" w:rsidRDefault="0042199E">
      <w:pPr>
        <w:jc w:val="both"/>
        <w:rPr>
          <w:sz w:val="20"/>
          <w:szCs w:val="20"/>
        </w:rPr>
      </w:pPr>
      <w:r>
        <w:rPr>
          <w:sz w:val="20"/>
          <w:szCs w:val="20"/>
        </w:rPr>
        <w:t xml:space="preserve">La plateforme </w:t>
      </w:r>
      <w:r>
        <w:rPr>
          <w:b/>
          <w:sz w:val="20"/>
          <w:szCs w:val="20"/>
        </w:rPr>
        <w:t>« </w:t>
      </w:r>
      <w:proofErr w:type="spellStart"/>
      <w:r>
        <w:rPr>
          <w:b/>
          <w:sz w:val="20"/>
          <w:szCs w:val="20"/>
        </w:rPr>
        <w:t>Mobility</w:t>
      </w:r>
      <w:proofErr w:type="spellEnd"/>
      <w:r>
        <w:rPr>
          <w:b/>
          <w:sz w:val="20"/>
          <w:szCs w:val="20"/>
        </w:rPr>
        <w:t xml:space="preserve"> as </w:t>
      </w:r>
      <w:proofErr w:type="gramStart"/>
      <w:r>
        <w:rPr>
          <w:b/>
          <w:sz w:val="20"/>
          <w:szCs w:val="20"/>
        </w:rPr>
        <w:t>a</w:t>
      </w:r>
      <w:proofErr w:type="gramEnd"/>
      <w:r>
        <w:rPr>
          <w:b/>
          <w:sz w:val="20"/>
          <w:szCs w:val="20"/>
        </w:rPr>
        <w:t xml:space="preserve"> Service (</w:t>
      </w:r>
      <w:proofErr w:type="spellStart"/>
      <w:r>
        <w:rPr>
          <w:b/>
          <w:sz w:val="20"/>
          <w:szCs w:val="20"/>
        </w:rPr>
        <w:t>MaaS</w:t>
      </w:r>
      <w:proofErr w:type="spellEnd"/>
      <w:r>
        <w:rPr>
          <w:b/>
          <w:sz w:val="20"/>
          <w:szCs w:val="20"/>
        </w:rPr>
        <w:t xml:space="preserve">) » </w:t>
      </w:r>
      <w:r>
        <w:rPr>
          <w:sz w:val="20"/>
          <w:szCs w:val="20"/>
        </w:rPr>
        <w:t xml:space="preserve">d’Île-de-France Mobilités désigne </w:t>
      </w:r>
      <w:sdt>
        <w:sdtPr>
          <w:tag w:val="goog_rdk_3"/>
          <w:id w:val="-1623756418"/>
        </w:sdtPr>
        <w:sdtEndPr/>
        <w:sdtContent>
          <w:r>
            <w:rPr>
              <w:sz w:val="20"/>
              <w:szCs w:val="20"/>
            </w:rPr>
            <w:t xml:space="preserve">les évolutions des médias IDFM </w:t>
          </w:r>
        </w:sdtContent>
      </w:sdt>
      <w:sdt>
        <w:sdtPr>
          <w:tag w:val="goog_rdk_4"/>
          <w:id w:val="1029377612"/>
          <w:showingPlcHdr/>
        </w:sdtPr>
        <w:sdtEndPr/>
        <w:sdtContent>
          <w:r w:rsidR="0023008F">
            <w:t xml:space="preserve">     </w:t>
          </w:r>
        </w:sdtContent>
      </w:sdt>
      <w:r>
        <w:rPr>
          <w:sz w:val="20"/>
          <w:szCs w:val="20"/>
        </w:rPr>
        <w:t>offrant des fonctionnalités permettant aux voyageurs de se déplacer avec une multiplicité de services, en facilitant la préparation en amont du voyage, l’achat et/ou la réservation des services, et les reports multimodaux.</w:t>
      </w:r>
    </w:p>
    <w:p w14:paraId="000000EE" w14:textId="77777777" w:rsidR="00FC051A" w:rsidRDefault="00FC051A">
      <w:pPr>
        <w:jc w:val="both"/>
        <w:rPr>
          <w:b/>
          <w:sz w:val="20"/>
          <w:szCs w:val="20"/>
        </w:rPr>
      </w:pPr>
    </w:p>
    <w:p w14:paraId="000000EF" w14:textId="77777777" w:rsidR="00FC051A" w:rsidRDefault="0042199E">
      <w:pPr>
        <w:jc w:val="both"/>
        <w:rPr>
          <w:sz w:val="20"/>
          <w:szCs w:val="20"/>
        </w:rPr>
      </w:pPr>
      <w:r>
        <w:rPr>
          <w:b/>
          <w:sz w:val="20"/>
          <w:szCs w:val="20"/>
        </w:rPr>
        <w:t>« Les médias IDFM »</w:t>
      </w:r>
      <w:r>
        <w:rPr>
          <w:sz w:val="20"/>
          <w:szCs w:val="20"/>
        </w:rPr>
        <w:t xml:space="preserve"> désigne le site web </w:t>
      </w:r>
      <w:hyperlink r:id="rId9">
        <w:r>
          <w:rPr>
            <w:color w:val="0000FF"/>
            <w:sz w:val="20"/>
            <w:szCs w:val="20"/>
            <w:u w:val="single"/>
          </w:rPr>
          <w:t>https://www.iledefrance-mobilites.fr/</w:t>
        </w:r>
      </w:hyperlink>
      <w:r>
        <w:rPr>
          <w:sz w:val="20"/>
          <w:szCs w:val="20"/>
        </w:rPr>
        <w:t xml:space="preserve">, l’application mobile Île-de-France Mobilités et sa marque blanche qui propose notamment aux utilisateurs d’effectuer des recherches d’itinéraires, de consulter les horaires, des tarifications et des informations trafic pour l’ensemble des transports en commun en Île-de-France (bus, métros, RER, trains et tramways), ainsi que des informations sur d’autres modes de déplacement tels que le vélo ou le covoiturage. </w:t>
      </w:r>
    </w:p>
    <w:p w14:paraId="000000F0" w14:textId="77777777" w:rsidR="00FC051A" w:rsidRDefault="00FC051A">
      <w:pPr>
        <w:jc w:val="both"/>
        <w:rPr>
          <w:color w:val="000000"/>
        </w:rPr>
      </w:pPr>
    </w:p>
    <w:p w14:paraId="000000F1" w14:textId="77777777" w:rsidR="00FC051A" w:rsidRDefault="0042199E">
      <w:pPr>
        <w:jc w:val="both"/>
        <w:rPr>
          <w:sz w:val="20"/>
          <w:szCs w:val="20"/>
        </w:rPr>
      </w:pPr>
      <w:r>
        <w:rPr>
          <w:b/>
          <w:sz w:val="20"/>
          <w:szCs w:val="20"/>
        </w:rPr>
        <w:t xml:space="preserve">« Navigo </w:t>
      </w:r>
      <w:proofErr w:type="spellStart"/>
      <w:r>
        <w:rPr>
          <w:b/>
          <w:sz w:val="20"/>
          <w:szCs w:val="20"/>
        </w:rPr>
        <w:t>Connect</w:t>
      </w:r>
      <w:proofErr w:type="spellEnd"/>
      <w:r>
        <w:rPr>
          <w:b/>
          <w:sz w:val="20"/>
          <w:szCs w:val="20"/>
        </w:rPr>
        <w:t> »</w:t>
      </w:r>
      <w:r>
        <w:rPr>
          <w:sz w:val="20"/>
          <w:szCs w:val="20"/>
        </w:rPr>
        <w:t xml:space="preserve"> désigne la brique d’authentification d’Île-de-France Mobilités : elle sera utilisée pour l’accès à l’espace client Île-de-France Mobilités et mise à disposition des opérateurs partenaires d’Île-de-France Mobilités pour faciliter la création de comptes clients chez ces partenaires.</w:t>
      </w:r>
    </w:p>
    <w:p w14:paraId="000000F2" w14:textId="77777777" w:rsidR="00FC051A" w:rsidRDefault="00FC051A">
      <w:pPr>
        <w:jc w:val="both"/>
        <w:rPr>
          <w:sz w:val="20"/>
          <w:szCs w:val="20"/>
        </w:rPr>
      </w:pPr>
    </w:p>
    <w:p w14:paraId="000000F3" w14:textId="77777777" w:rsidR="00FC051A" w:rsidRDefault="0042199E">
      <w:pPr>
        <w:pBdr>
          <w:top w:val="nil"/>
          <w:left w:val="nil"/>
          <w:bottom w:val="nil"/>
          <w:right w:val="nil"/>
          <w:between w:val="nil"/>
        </w:pBdr>
        <w:tabs>
          <w:tab w:val="left" w:pos="1418"/>
          <w:tab w:val="left" w:pos="1560"/>
        </w:tabs>
        <w:jc w:val="both"/>
        <w:rPr>
          <w:color w:val="000000"/>
          <w:sz w:val="20"/>
          <w:szCs w:val="20"/>
        </w:rPr>
      </w:pPr>
      <w:bookmarkStart w:id="7" w:name="_heading=h.3dy6vkm" w:colFirst="0" w:colLast="0"/>
      <w:bookmarkEnd w:id="7"/>
      <w:r>
        <w:rPr>
          <w:color w:val="000000"/>
          <w:sz w:val="20"/>
          <w:szCs w:val="20"/>
        </w:rPr>
        <w:t xml:space="preserve">Le </w:t>
      </w:r>
      <w:r>
        <w:rPr>
          <w:b/>
          <w:color w:val="000000"/>
          <w:sz w:val="20"/>
          <w:szCs w:val="20"/>
        </w:rPr>
        <w:t xml:space="preserve">« RGPD » </w:t>
      </w:r>
      <w:r>
        <w:rPr>
          <w:color w:val="000000"/>
          <w:sz w:val="20"/>
          <w:szCs w:val="20"/>
        </w:rPr>
        <w:t>désigne le Règlement Général sur le Protection des Données qui est le règlement UE 2016/679 du Parlement européen et du Conseil du 27 avril 2016.</w:t>
      </w:r>
    </w:p>
    <w:p w14:paraId="000000F4" w14:textId="77777777" w:rsidR="00FC051A" w:rsidRDefault="00FC051A">
      <w:pPr>
        <w:rPr>
          <w:b/>
          <w:sz w:val="20"/>
          <w:szCs w:val="20"/>
        </w:rPr>
      </w:pPr>
    </w:p>
    <w:p w14:paraId="000000F5" w14:textId="77777777" w:rsidR="00FC051A" w:rsidRDefault="0042199E">
      <w:pPr>
        <w:pStyle w:val="Titre1"/>
      </w:pPr>
      <w:bookmarkStart w:id="8" w:name="_heading=h.1t3h5sf" w:colFirst="0" w:colLast="0"/>
      <w:bookmarkEnd w:id="8"/>
      <w:r>
        <w:t>Article 2 : OBJET DE LA CONVENTION</w:t>
      </w:r>
    </w:p>
    <w:p w14:paraId="000000F6" w14:textId="77777777" w:rsidR="00FC051A" w:rsidRDefault="00FC051A">
      <w:pPr>
        <w:pBdr>
          <w:top w:val="nil"/>
          <w:left w:val="nil"/>
          <w:bottom w:val="nil"/>
          <w:right w:val="nil"/>
          <w:between w:val="nil"/>
        </w:pBdr>
        <w:tabs>
          <w:tab w:val="left" w:pos="0"/>
          <w:tab w:val="left" w:pos="1418"/>
          <w:tab w:val="left" w:pos="1560"/>
        </w:tabs>
      </w:pPr>
    </w:p>
    <w:p w14:paraId="000000F7" w14:textId="77777777" w:rsidR="00FC051A" w:rsidRDefault="0042199E">
      <w:pPr>
        <w:spacing w:after="120"/>
        <w:jc w:val="both"/>
        <w:rPr>
          <w:sz w:val="20"/>
          <w:szCs w:val="20"/>
          <w:highlight w:val="yellow"/>
        </w:rPr>
      </w:pPr>
      <w:r>
        <w:rPr>
          <w:sz w:val="20"/>
          <w:szCs w:val="20"/>
        </w:rPr>
        <w:t>La présente convention a pour objet de définir les conditions et modalités du soutien financier d’Île-de-France Mobilités</w:t>
      </w:r>
      <w:r>
        <w:rPr>
          <w:b/>
          <w:sz w:val="20"/>
          <w:szCs w:val="20"/>
        </w:rPr>
        <w:t xml:space="preserve"> </w:t>
      </w:r>
      <w:r>
        <w:rPr>
          <w:sz w:val="20"/>
          <w:szCs w:val="20"/>
        </w:rPr>
        <w:t>à la participation par le Bénéficiaire aux « Opérations ».</w:t>
      </w:r>
    </w:p>
    <w:p w14:paraId="000000F8" w14:textId="77777777" w:rsidR="00FC051A" w:rsidRDefault="0042199E">
      <w:pPr>
        <w:jc w:val="both"/>
        <w:rPr>
          <w:sz w:val="20"/>
          <w:szCs w:val="20"/>
        </w:rPr>
      </w:pPr>
      <w:r>
        <w:rPr>
          <w:sz w:val="20"/>
          <w:szCs w:val="20"/>
        </w:rPr>
        <w:t>Elle a également pour objet de définir les conditions et modalités de partenariats techniques et financiers entre Île-de-France Mobilités et le Bénéficiaire, notamment en matière d’informations voyageurs et d’intégration au portail « Île-de-France-Mobilités ».</w:t>
      </w:r>
    </w:p>
    <w:p w14:paraId="000000F9" w14:textId="77777777" w:rsidR="00FC051A" w:rsidRDefault="00FC051A">
      <w:pPr>
        <w:jc w:val="both"/>
        <w:rPr>
          <w:sz w:val="20"/>
          <w:szCs w:val="20"/>
          <w:highlight w:val="yellow"/>
        </w:rPr>
      </w:pPr>
    </w:p>
    <w:p w14:paraId="000000FA" w14:textId="77777777" w:rsidR="00FC051A" w:rsidRDefault="0042199E">
      <w:pPr>
        <w:pStyle w:val="Titre1"/>
        <w:pBdr>
          <w:top w:val="nil"/>
          <w:left w:val="nil"/>
          <w:bottom w:val="nil"/>
          <w:right w:val="nil"/>
          <w:between w:val="nil"/>
        </w:pBdr>
        <w:tabs>
          <w:tab w:val="left" w:pos="0"/>
          <w:tab w:val="left" w:pos="1418"/>
          <w:tab w:val="left" w:pos="1560"/>
        </w:tabs>
      </w:pPr>
      <w:bookmarkStart w:id="9" w:name="_heading=h.4d34og8" w:colFirst="0" w:colLast="0"/>
      <w:bookmarkEnd w:id="9"/>
      <w:r>
        <w:t>Article 3 : ENTREE EN VIGUEUR ET DUREE DE LA CONVENTION</w:t>
      </w:r>
    </w:p>
    <w:p w14:paraId="000000FB" w14:textId="77777777" w:rsidR="00FC051A" w:rsidRDefault="00FC051A"/>
    <w:p w14:paraId="000000FC" w14:textId="77777777" w:rsidR="00FC051A" w:rsidRDefault="0042199E">
      <w:pPr>
        <w:jc w:val="both"/>
        <w:rPr>
          <w:color w:val="000000"/>
          <w:sz w:val="20"/>
          <w:szCs w:val="20"/>
        </w:rPr>
      </w:pPr>
      <w:r>
        <w:rPr>
          <w:color w:val="000000"/>
          <w:sz w:val="20"/>
          <w:szCs w:val="20"/>
        </w:rPr>
        <w:t xml:space="preserve">La présente convention entre en vigueur à compter de la date de sa notification par Île-de-France Mobilités au Bénéficiaire, par lettre recommandée avec accusé de réception. </w:t>
      </w:r>
    </w:p>
    <w:p w14:paraId="000000FD"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highlight w:val="yellow"/>
        </w:rPr>
      </w:pPr>
    </w:p>
    <w:p w14:paraId="000000FE" w14:textId="77777777" w:rsidR="00FC051A" w:rsidRDefault="0042199E">
      <w:pPr>
        <w:spacing w:after="60"/>
        <w:jc w:val="both"/>
        <w:rPr>
          <w:color w:val="000000"/>
          <w:sz w:val="20"/>
          <w:szCs w:val="20"/>
        </w:rPr>
      </w:pPr>
      <w:bookmarkStart w:id="10" w:name="_heading=h.2s8eyo1" w:colFirst="0" w:colLast="0"/>
      <w:bookmarkEnd w:id="10"/>
      <w:r>
        <w:rPr>
          <w:color w:val="000000"/>
          <w:sz w:val="20"/>
          <w:szCs w:val="20"/>
        </w:rPr>
        <w:t>Les Trajets du Bénéficiaire éligibles au financement d’Île-de-France Mobilités sont pris en compte à compter de la date de notification de la convention.</w:t>
      </w:r>
    </w:p>
    <w:p w14:paraId="000000FF" w14:textId="77777777" w:rsidR="00FC051A" w:rsidRDefault="00FC051A">
      <w:pPr>
        <w:jc w:val="both"/>
        <w:rPr>
          <w:color w:val="000000"/>
          <w:sz w:val="20"/>
          <w:szCs w:val="20"/>
          <w:highlight w:val="yellow"/>
        </w:rPr>
      </w:pPr>
    </w:p>
    <w:p w14:paraId="00000100" w14:textId="77777777" w:rsidR="00FC051A" w:rsidRDefault="0042199E">
      <w:pPr>
        <w:jc w:val="both"/>
        <w:rPr>
          <w:color w:val="000000"/>
          <w:sz w:val="20"/>
          <w:szCs w:val="20"/>
        </w:rPr>
      </w:pPr>
      <w:bookmarkStart w:id="11" w:name="_heading=h.17dp8vu" w:colFirst="0" w:colLast="0"/>
      <w:bookmarkEnd w:id="11"/>
      <w:r>
        <w:rPr>
          <w:color w:val="000000"/>
          <w:sz w:val="20"/>
          <w:szCs w:val="20"/>
        </w:rPr>
        <w:lastRenderedPageBreak/>
        <w:t>La présente convention prend fin au 30 juin 2022</w:t>
      </w:r>
      <w:r>
        <w:rPr>
          <w:color w:val="000000"/>
          <w:sz w:val="20"/>
          <w:szCs w:val="20"/>
          <w:vertAlign w:val="superscript"/>
        </w:rPr>
        <w:footnoteReference w:id="3"/>
      </w:r>
      <w:r>
        <w:rPr>
          <w:color w:val="000000"/>
          <w:sz w:val="20"/>
          <w:szCs w:val="20"/>
        </w:rPr>
        <w:t>.</w:t>
      </w:r>
    </w:p>
    <w:p w14:paraId="00000101" w14:textId="77777777" w:rsidR="00FC051A" w:rsidRDefault="00FC051A">
      <w:pPr>
        <w:jc w:val="both"/>
        <w:rPr>
          <w:color w:val="000000"/>
          <w:sz w:val="20"/>
          <w:szCs w:val="20"/>
        </w:rPr>
      </w:pPr>
    </w:p>
    <w:p w14:paraId="00000102" w14:textId="77777777" w:rsidR="00FC051A" w:rsidRDefault="0042199E">
      <w:pPr>
        <w:jc w:val="both"/>
        <w:rPr>
          <w:color w:val="000000"/>
          <w:sz w:val="20"/>
          <w:szCs w:val="20"/>
        </w:rPr>
      </w:pPr>
      <w:r>
        <w:rPr>
          <w:color w:val="000000"/>
          <w:sz w:val="20"/>
          <w:szCs w:val="20"/>
        </w:rPr>
        <w:t xml:space="preserve">Elle pourra faire l’objet d’un avenant de prorogation pour une durée de six (6) mois, non reconductible, soit jusqu’au 31 décembre 2022. </w:t>
      </w:r>
    </w:p>
    <w:p w14:paraId="00000103" w14:textId="77777777" w:rsidR="00FC051A" w:rsidRDefault="00FC051A">
      <w:pPr>
        <w:jc w:val="both"/>
        <w:rPr>
          <w:color w:val="000000"/>
          <w:sz w:val="20"/>
          <w:szCs w:val="20"/>
        </w:rPr>
      </w:pPr>
    </w:p>
    <w:p w14:paraId="00000104" w14:textId="77777777" w:rsidR="00FC051A" w:rsidRDefault="00415283">
      <w:pPr>
        <w:jc w:val="both"/>
        <w:rPr>
          <w:color w:val="000000"/>
          <w:sz w:val="20"/>
          <w:szCs w:val="20"/>
        </w:rPr>
      </w:pPr>
      <w:sdt>
        <w:sdtPr>
          <w:tag w:val="goog_rdk_5"/>
          <w:id w:val="1601768973"/>
        </w:sdtPr>
        <w:sdtEndPr/>
        <w:sdtContent/>
      </w:sdt>
      <w:r w:rsidR="0042199E">
        <w:rPr>
          <w:color w:val="000000"/>
          <w:sz w:val="20"/>
          <w:szCs w:val="20"/>
        </w:rPr>
        <w:t xml:space="preserve">La présente convention est ouverte aux opérateurs qui en respectent les conditions jusqu’au 30 septembre 2021. Ile-de-France Mobilités en assurera la publicité pendant cette période son site internet ainsi que différents supports institutionnels (Journal Officiel de l’Union Européenne, autres supports d’annonces légales…). Toute demande d’un opérateur de covoiturage souhaitant rejoindre le dispositif après le 30 septembre 2021 ne pourra être acceptée. </w:t>
      </w:r>
    </w:p>
    <w:p w14:paraId="00000105" w14:textId="77777777" w:rsidR="00FC051A" w:rsidRDefault="00FC051A">
      <w:pPr>
        <w:jc w:val="both"/>
        <w:rPr>
          <w:color w:val="000000"/>
          <w:sz w:val="20"/>
          <w:szCs w:val="20"/>
        </w:rPr>
      </w:pPr>
    </w:p>
    <w:p w14:paraId="00000106" w14:textId="77777777" w:rsidR="00FC051A" w:rsidRDefault="0042199E">
      <w:pPr>
        <w:pStyle w:val="Titre1"/>
        <w:pBdr>
          <w:top w:val="nil"/>
          <w:left w:val="nil"/>
          <w:bottom w:val="nil"/>
          <w:right w:val="nil"/>
          <w:between w:val="nil"/>
        </w:pBdr>
        <w:tabs>
          <w:tab w:val="left" w:pos="0"/>
          <w:tab w:val="left" w:pos="1418"/>
          <w:tab w:val="left" w:pos="1560"/>
        </w:tabs>
      </w:pPr>
      <w:bookmarkStart w:id="12" w:name="_heading=h.3rdcrjn" w:colFirst="0" w:colLast="0"/>
      <w:bookmarkEnd w:id="12"/>
      <w:r>
        <w:t>Article 4 : TRAJETS ELIGIBLES</w:t>
      </w:r>
    </w:p>
    <w:p w14:paraId="00000107" w14:textId="77777777" w:rsidR="00FC051A" w:rsidRDefault="00FC051A"/>
    <w:p w14:paraId="00000108" w14:textId="77777777" w:rsidR="00FC051A" w:rsidRDefault="0042199E">
      <w:pPr>
        <w:spacing w:after="120"/>
        <w:jc w:val="both"/>
        <w:rPr>
          <w:color w:val="000000"/>
          <w:sz w:val="20"/>
          <w:szCs w:val="20"/>
        </w:rPr>
      </w:pPr>
      <w:r>
        <w:rPr>
          <w:sz w:val="20"/>
          <w:szCs w:val="20"/>
        </w:rPr>
        <w:t xml:space="preserve">Les Trajets </w:t>
      </w:r>
      <w:r>
        <w:rPr>
          <w:color w:val="000000"/>
          <w:sz w:val="20"/>
          <w:szCs w:val="20"/>
        </w:rPr>
        <w:t>éligibles au soutien d’Île-de-France Mobilités dans le cadre des Opérations précitées sont les Trajets répondant aux critères cumulatifs ci-après :</w:t>
      </w:r>
    </w:p>
    <w:p w14:paraId="00000109" w14:textId="77777777" w:rsidR="00FC051A" w:rsidRDefault="0042199E">
      <w:pPr>
        <w:numPr>
          <w:ilvl w:val="0"/>
          <w:numId w:val="8"/>
        </w:numPr>
        <w:pBdr>
          <w:top w:val="nil"/>
          <w:left w:val="nil"/>
          <w:bottom w:val="nil"/>
          <w:right w:val="nil"/>
          <w:between w:val="nil"/>
        </w:pBdr>
        <w:spacing w:after="120"/>
        <w:ind w:left="714" w:hanging="357"/>
        <w:jc w:val="both"/>
        <w:rPr>
          <w:color w:val="000000"/>
          <w:sz w:val="20"/>
          <w:szCs w:val="20"/>
        </w:rPr>
      </w:pPr>
      <w:r>
        <w:rPr>
          <w:color w:val="000000"/>
          <w:sz w:val="20"/>
          <w:szCs w:val="20"/>
        </w:rPr>
        <w:t>Trajets d’une distance covoiturée égale ou supérieure à deux kilomètres.</w:t>
      </w:r>
    </w:p>
    <w:p w14:paraId="0000010A" w14:textId="77777777" w:rsidR="00FC051A" w:rsidRDefault="0042199E">
      <w:pPr>
        <w:numPr>
          <w:ilvl w:val="0"/>
          <w:numId w:val="8"/>
        </w:numPr>
        <w:pBdr>
          <w:top w:val="nil"/>
          <w:left w:val="nil"/>
          <w:bottom w:val="nil"/>
          <w:right w:val="nil"/>
          <w:between w:val="nil"/>
        </w:pBdr>
        <w:spacing w:after="120"/>
        <w:ind w:left="714" w:hanging="357"/>
        <w:jc w:val="both"/>
        <w:rPr>
          <w:color w:val="000000"/>
          <w:sz w:val="20"/>
          <w:szCs w:val="20"/>
        </w:rPr>
      </w:pPr>
      <w:r>
        <w:rPr>
          <w:color w:val="000000"/>
          <w:sz w:val="20"/>
          <w:szCs w:val="20"/>
        </w:rPr>
        <w:t>Dont l’origine et la destination sont sur le territoire francilien.</w:t>
      </w:r>
    </w:p>
    <w:p w14:paraId="0000010B" w14:textId="77777777" w:rsidR="00FC051A" w:rsidRDefault="0042199E">
      <w:pPr>
        <w:numPr>
          <w:ilvl w:val="0"/>
          <w:numId w:val="8"/>
        </w:numPr>
        <w:pBdr>
          <w:top w:val="nil"/>
          <w:left w:val="nil"/>
          <w:bottom w:val="nil"/>
          <w:right w:val="nil"/>
          <w:between w:val="nil"/>
        </w:pBdr>
        <w:spacing w:after="120"/>
        <w:ind w:left="714" w:hanging="357"/>
        <w:jc w:val="both"/>
        <w:rPr>
          <w:color w:val="000000"/>
          <w:sz w:val="20"/>
          <w:szCs w:val="20"/>
        </w:rPr>
      </w:pPr>
      <w:r>
        <w:rPr>
          <w:color w:val="000000"/>
          <w:sz w:val="20"/>
          <w:szCs w:val="20"/>
        </w:rPr>
        <w:t>Dont l’origine ou la destination sont situées hors de la commune de Paris (les Trajets Paris-Paris sont donc exclus du Dispositif).</w:t>
      </w:r>
    </w:p>
    <w:p w14:paraId="0000010C" w14:textId="77777777" w:rsidR="00FC051A" w:rsidRDefault="0042199E">
      <w:pPr>
        <w:numPr>
          <w:ilvl w:val="0"/>
          <w:numId w:val="8"/>
        </w:numPr>
        <w:pBdr>
          <w:top w:val="nil"/>
          <w:left w:val="nil"/>
          <w:bottom w:val="nil"/>
          <w:right w:val="nil"/>
          <w:between w:val="nil"/>
        </w:pBdr>
        <w:spacing w:after="120"/>
        <w:ind w:left="714" w:hanging="357"/>
        <w:jc w:val="both"/>
        <w:rPr>
          <w:color w:val="000000"/>
          <w:sz w:val="20"/>
          <w:szCs w:val="20"/>
        </w:rPr>
      </w:pPr>
      <w:r>
        <w:rPr>
          <w:color w:val="000000"/>
          <w:sz w:val="20"/>
          <w:szCs w:val="20"/>
        </w:rPr>
        <w:t>Effectués par des Conducteurs et des Passagers majeurs (même si le Conducteur et le Passager sont domiciliés à la même adresse).</w:t>
      </w:r>
    </w:p>
    <w:p w14:paraId="0000010D" w14:textId="77777777" w:rsidR="00FC051A" w:rsidRDefault="0042199E">
      <w:pPr>
        <w:numPr>
          <w:ilvl w:val="0"/>
          <w:numId w:val="8"/>
        </w:numPr>
        <w:pBdr>
          <w:top w:val="nil"/>
          <w:left w:val="nil"/>
          <w:bottom w:val="nil"/>
          <w:right w:val="nil"/>
          <w:between w:val="nil"/>
        </w:pBdr>
        <w:spacing w:after="240"/>
        <w:ind w:left="714" w:hanging="357"/>
        <w:jc w:val="both"/>
        <w:rPr>
          <w:color w:val="000000"/>
          <w:sz w:val="20"/>
          <w:szCs w:val="20"/>
        </w:rPr>
      </w:pPr>
      <w:r>
        <w:rPr>
          <w:color w:val="000000"/>
          <w:sz w:val="20"/>
          <w:szCs w:val="20"/>
        </w:rPr>
        <w:t>Inscrits dans le Registre de Preuve de Covoiturage avec des niveaux de classe de type B ou C tels que définis</w:t>
      </w:r>
      <w:r>
        <w:rPr>
          <w:color w:val="000000"/>
          <w:sz w:val="20"/>
          <w:szCs w:val="20"/>
          <w:vertAlign w:val="superscript"/>
        </w:rPr>
        <w:footnoteReference w:id="4"/>
      </w:r>
      <w:r>
        <w:rPr>
          <w:color w:val="000000"/>
          <w:sz w:val="20"/>
          <w:szCs w:val="20"/>
        </w:rPr>
        <w:t xml:space="preserve"> par le Registre de Preuve de Covoiturage.</w:t>
      </w:r>
    </w:p>
    <w:p w14:paraId="0000010E" w14:textId="77777777" w:rsidR="00FC051A" w:rsidRDefault="0042199E">
      <w:pPr>
        <w:spacing w:after="120"/>
        <w:jc w:val="both"/>
        <w:rPr>
          <w:color w:val="000000"/>
          <w:sz w:val="20"/>
          <w:szCs w:val="20"/>
        </w:rPr>
      </w:pPr>
      <w:r>
        <w:rPr>
          <w:sz w:val="20"/>
          <w:szCs w:val="20"/>
        </w:rPr>
        <w:t xml:space="preserve">Les Trajets qui ne répondent pas à l’ensemble de ces critères ne sont pas éligibles au </w:t>
      </w:r>
      <w:r>
        <w:rPr>
          <w:color w:val="000000"/>
          <w:sz w:val="20"/>
          <w:szCs w:val="20"/>
        </w:rPr>
        <w:t>soutien d’Île-de-France Mobilités.</w:t>
      </w:r>
    </w:p>
    <w:p w14:paraId="0000010F" w14:textId="77777777" w:rsidR="00FC051A" w:rsidRDefault="00FC051A">
      <w:pPr>
        <w:spacing w:after="120"/>
        <w:jc w:val="both"/>
        <w:rPr>
          <w:color w:val="000000"/>
          <w:sz w:val="20"/>
          <w:szCs w:val="20"/>
        </w:rPr>
      </w:pPr>
    </w:p>
    <w:p w14:paraId="00000110" w14:textId="77777777" w:rsidR="00FC051A" w:rsidRDefault="0042199E">
      <w:pPr>
        <w:pStyle w:val="Titre1"/>
      </w:pPr>
      <w:bookmarkStart w:id="13" w:name="_heading=h.26in1rg" w:colFirst="0" w:colLast="0"/>
      <w:bookmarkEnd w:id="13"/>
      <w:r>
        <w:t>Article 5 : TRANSMISSION DES DONNEES DE TRAJET</w:t>
      </w:r>
    </w:p>
    <w:p w14:paraId="00000111" w14:textId="77777777" w:rsidR="00FC051A" w:rsidRDefault="00FC051A">
      <w:pPr>
        <w:pBdr>
          <w:top w:val="nil"/>
          <w:left w:val="nil"/>
          <w:bottom w:val="nil"/>
          <w:right w:val="nil"/>
          <w:between w:val="nil"/>
        </w:pBdr>
        <w:tabs>
          <w:tab w:val="left" w:pos="0"/>
          <w:tab w:val="left" w:pos="1418"/>
          <w:tab w:val="left" w:pos="1560"/>
        </w:tabs>
      </w:pPr>
    </w:p>
    <w:p w14:paraId="00000112" w14:textId="77777777" w:rsidR="00FC051A" w:rsidRDefault="0042199E">
      <w:pPr>
        <w:jc w:val="both"/>
        <w:rPr>
          <w:sz w:val="20"/>
          <w:szCs w:val="20"/>
        </w:rPr>
      </w:pPr>
      <w:r>
        <w:rPr>
          <w:sz w:val="20"/>
          <w:szCs w:val="20"/>
        </w:rPr>
        <w:t>La transmission des données relatives aux Trajets éligibles s’effectue par le biais du Registre de Preuve de Covoiturage.</w:t>
      </w:r>
    </w:p>
    <w:p w14:paraId="00000113" w14:textId="77777777" w:rsidR="00FC051A" w:rsidRDefault="00FC051A">
      <w:pPr>
        <w:jc w:val="both"/>
        <w:rPr>
          <w:sz w:val="20"/>
          <w:szCs w:val="20"/>
        </w:rPr>
      </w:pPr>
    </w:p>
    <w:p w14:paraId="00000114" w14:textId="77777777" w:rsidR="00FC051A" w:rsidRDefault="0042199E">
      <w:pPr>
        <w:jc w:val="both"/>
        <w:rPr>
          <w:sz w:val="20"/>
          <w:szCs w:val="20"/>
        </w:rPr>
      </w:pPr>
      <w:r>
        <w:rPr>
          <w:sz w:val="20"/>
          <w:szCs w:val="20"/>
        </w:rPr>
        <w:t>Le Bénéficiaire s’engage :</w:t>
      </w:r>
    </w:p>
    <w:p w14:paraId="00000115" w14:textId="77777777" w:rsidR="00FC051A" w:rsidRDefault="00FC051A">
      <w:pPr>
        <w:jc w:val="both"/>
        <w:rPr>
          <w:sz w:val="20"/>
          <w:szCs w:val="20"/>
        </w:rPr>
      </w:pPr>
    </w:p>
    <w:p w14:paraId="00000116" w14:textId="77777777" w:rsidR="00FC051A" w:rsidRDefault="0042199E">
      <w:pPr>
        <w:numPr>
          <w:ilvl w:val="0"/>
          <w:numId w:val="5"/>
        </w:numPr>
        <w:pBdr>
          <w:top w:val="nil"/>
          <w:left w:val="nil"/>
          <w:bottom w:val="nil"/>
          <w:right w:val="nil"/>
          <w:between w:val="nil"/>
        </w:pBdr>
        <w:spacing w:after="120"/>
        <w:ind w:left="714" w:hanging="357"/>
        <w:jc w:val="both"/>
        <w:rPr>
          <w:color w:val="000000"/>
          <w:sz w:val="20"/>
          <w:szCs w:val="20"/>
        </w:rPr>
      </w:pPr>
      <w:r>
        <w:rPr>
          <w:color w:val="000000"/>
          <w:sz w:val="20"/>
          <w:szCs w:val="20"/>
        </w:rPr>
        <w:t>A adhérer au Registre de Preuve de Covoiturage opéré par la mission Incubateur de Services Numériques et à en respecter ses Conditions Générales d’Utilisation.</w:t>
      </w:r>
    </w:p>
    <w:p w14:paraId="00000117" w14:textId="77777777" w:rsidR="00FC051A" w:rsidRDefault="0042199E">
      <w:pPr>
        <w:numPr>
          <w:ilvl w:val="0"/>
          <w:numId w:val="5"/>
        </w:numPr>
        <w:pBdr>
          <w:top w:val="nil"/>
          <w:left w:val="nil"/>
          <w:bottom w:val="nil"/>
          <w:right w:val="nil"/>
          <w:between w:val="nil"/>
        </w:pBdr>
        <w:spacing w:after="120"/>
        <w:ind w:left="714" w:hanging="357"/>
        <w:jc w:val="both"/>
        <w:rPr>
          <w:color w:val="000000"/>
          <w:sz w:val="20"/>
          <w:szCs w:val="20"/>
        </w:rPr>
      </w:pPr>
      <w:r>
        <w:rPr>
          <w:color w:val="000000"/>
          <w:sz w:val="20"/>
          <w:szCs w:val="20"/>
        </w:rPr>
        <w:lastRenderedPageBreak/>
        <w:t xml:space="preserve">A implémenter l’API (Application </w:t>
      </w:r>
      <w:proofErr w:type="spellStart"/>
      <w:r>
        <w:rPr>
          <w:color w:val="000000"/>
          <w:sz w:val="20"/>
          <w:szCs w:val="20"/>
        </w:rPr>
        <w:t>Programming</w:t>
      </w:r>
      <w:proofErr w:type="spellEnd"/>
      <w:r>
        <w:rPr>
          <w:color w:val="000000"/>
          <w:sz w:val="20"/>
          <w:szCs w:val="20"/>
        </w:rPr>
        <w:t xml:space="preserve"> Interface) qui permet de faire converger au fil de l’eau, vers le Registre de Preuve de Covoiturage, les données relatives aux Trajets éligibles.</w:t>
      </w:r>
    </w:p>
    <w:p w14:paraId="00000118" w14:textId="77777777" w:rsidR="00FC051A" w:rsidRDefault="00FC051A">
      <w:pPr>
        <w:jc w:val="both"/>
        <w:rPr>
          <w:sz w:val="20"/>
          <w:szCs w:val="20"/>
        </w:rPr>
      </w:pPr>
    </w:p>
    <w:p w14:paraId="00000119" w14:textId="77777777" w:rsidR="00FC051A" w:rsidRDefault="0042199E">
      <w:pPr>
        <w:jc w:val="both"/>
        <w:rPr>
          <w:sz w:val="20"/>
          <w:szCs w:val="20"/>
        </w:rPr>
      </w:pPr>
      <w:r>
        <w:rPr>
          <w:sz w:val="20"/>
          <w:szCs w:val="20"/>
        </w:rPr>
        <w:t xml:space="preserve">L’annexe 4 de la présente convention dresse la liste minimale des données de trajets qui devront être transmises au Registre de Preuve de Covoiturage. </w:t>
      </w:r>
    </w:p>
    <w:p w14:paraId="0000011A" w14:textId="77777777" w:rsidR="00FC051A" w:rsidRDefault="00FC051A">
      <w:pPr>
        <w:jc w:val="both"/>
        <w:rPr>
          <w:sz w:val="20"/>
          <w:szCs w:val="20"/>
        </w:rPr>
      </w:pPr>
    </w:p>
    <w:p w14:paraId="0000011B" w14:textId="77777777" w:rsidR="00FC051A" w:rsidRDefault="0042199E">
      <w:pPr>
        <w:spacing w:after="240"/>
        <w:jc w:val="both"/>
        <w:rPr>
          <w:sz w:val="20"/>
          <w:szCs w:val="20"/>
        </w:rPr>
      </w:pPr>
      <w:r>
        <w:rPr>
          <w:sz w:val="20"/>
          <w:szCs w:val="20"/>
        </w:rPr>
        <w:t>A titre exceptionnel, et uniquement en cas de dysfonctionnement du RPC, le Bénéficiaire pourra transmettre à Île-de-France Mobilités les mêmes données que celles transmises habituellement au RPC, dans le respect des dispositions en vigueur sur la protection des données personnelles. Les données seront transmises en format CSV. Elles devront être suffisamment détaillées pour permettre à Île-de-France Mobilités de procéder de façon autonome au calcul de sa participation financière.</w:t>
      </w:r>
    </w:p>
    <w:p w14:paraId="0000011C" w14:textId="77777777" w:rsidR="00FC051A" w:rsidRDefault="00FC051A">
      <w:pPr>
        <w:spacing w:after="240"/>
        <w:jc w:val="both"/>
        <w:rPr>
          <w:sz w:val="20"/>
          <w:szCs w:val="20"/>
        </w:rPr>
      </w:pPr>
    </w:p>
    <w:p w14:paraId="0000011D" w14:textId="77777777" w:rsidR="00FC051A" w:rsidRDefault="0042199E">
      <w:pPr>
        <w:pStyle w:val="Titre1"/>
        <w:pBdr>
          <w:top w:val="nil"/>
          <w:left w:val="nil"/>
          <w:bottom w:val="nil"/>
          <w:right w:val="nil"/>
          <w:between w:val="nil"/>
        </w:pBdr>
        <w:tabs>
          <w:tab w:val="left" w:pos="0"/>
          <w:tab w:val="left" w:pos="1418"/>
          <w:tab w:val="left" w:pos="1560"/>
        </w:tabs>
        <w:rPr>
          <w:smallCaps/>
        </w:rPr>
      </w:pPr>
      <w:bookmarkStart w:id="14" w:name="_heading=h.lnxbz9" w:colFirst="0" w:colLast="0"/>
      <w:bookmarkEnd w:id="14"/>
      <w:r>
        <w:t xml:space="preserve">Article 6 : MONTANT DE LA PARTICIPATION FINANCIERE </w:t>
      </w:r>
      <w:r>
        <w:rPr>
          <w:smallCaps/>
        </w:rPr>
        <w:t>D’ÎLE-DE-FRANCE MOBILITÉS</w:t>
      </w:r>
    </w:p>
    <w:p w14:paraId="0000011E" w14:textId="77777777" w:rsidR="00FC051A" w:rsidRDefault="00FC051A"/>
    <w:p w14:paraId="0000011F"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spacing w:after="120"/>
        <w:jc w:val="both"/>
        <w:rPr>
          <w:rFonts w:ascii="Arial" w:eastAsia="Arial" w:hAnsi="Arial" w:cs="Arial"/>
          <w:color w:val="000000"/>
          <w:sz w:val="20"/>
          <w:szCs w:val="20"/>
        </w:rPr>
      </w:pPr>
      <w:r>
        <w:rPr>
          <w:color w:val="000000"/>
          <w:sz w:val="20"/>
          <w:szCs w:val="20"/>
        </w:rPr>
        <w:t>Le montant de la participation financière d’Île-de-France Mobilités se compose de trois volets :</w:t>
      </w:r>
    </w:p>
    <w:p w14:paraId="00000120" w14:textId="77777777" w:rsidR="00FC051A" w:rsidRDefault="0042199E">
      <w:pPr>
        <w:numPr>
          <w:ilvl w:val="0"/>
          <w:numId w:val="31"/>
        </w:numPr>
        <w:pBdr>
          <w:top w:val="nil"/>
          <w:left w:val="nil"/>
          <w:bottom w:val="nil"/>
          <w:right w:val="nil"/>
          <w:between w:val="nil"/>
        </w:pBdr>
        <w:spacing w:after="120"/>
        <w:ind w:left="714" w:hanging="357"/>
        <w:jc w:val="both"/>
      </w:pPr>
      <w:r>
        <w:rPr>
          <w:color w:val="000000"/>
          <w:sz w:val="20"/>
          <w:szCs w:val="20"/>
        </w:rPr>
        <w:t xml:space="preserve">Une aide à la pratique du covoiturage, versée à l’Opérateur de covoiturage et reversée intégralement aux Conducteurs. </w:t>
      </w:r>
    </w:p>
    <w:p w14:paraId="00000121" w14:textId="77777777" w:rsidR="00FC051A" w:rsidRDefault="0042199E">
      <w:pPr>
        <w:numPr>
          <w:ilvl w:val="0"/>
          <w:numId w:val="31"/>
        </w:numPr>
        <w:pBdr>
          <w:top w:val="nil"/>
          <w:left w:val="nil"/>
          <w:bottom w:val="nil"/>
          <w:right w:val="nil"/>
          <w:between w:val="nil"/>
        </w:pBdr>
        <w:spacing w:after="120"/>
        <w:ind w:left="714" w:hanging="357"/>
        <w:jc w:val="both"/>
        <w:rPr>
          <w:color w:val="000000"/>
          <w:sz w:val="20"/>
          <w:szCs w:val="20"/>
        </w:rPr>
      </w:pPr>
      <w:r>
        <w:rPr>
          <w:color w:val="000000"/>
          <w:sz w:val="20"/>
          <w:szCs w:val="20"/>
        </w:rPr>
        <w:t xml:space="preserve">Une rémunération au bénéfice de l’Opérateur de covoiturage qui a vocation à rémunérer une partie des coûts de production supportés par l’Opérateur pour chaque Trajet covoituré (algorithmique de </w:t>
      </w:r>
      <w:proofErr w:type="spellStart"/>
      <w:r>
        <w:rPr>
          <w:color w:val="000000"/>
          <w:sz w:val="20"/>
          <w:szCs w:val="20"/>
        </w:rPr>
        <w:t>matching</w:t>
      </w:r>
      <w:proofErr w:type="spellEnd"/>
      <w:r>
        <w:rPr>
          <w:color w:val="000000"/>
          <w:sz w:val="20"/>
          <w:szCs w:val="20"/>
        </w:rPr>
        <w:t>, hébergement Cloud, frais bancaires des paiements aux covoitureurs, envois de sms, etc.)</w:t>
      </w:r>
    </w:p>
    <w:p w14:paraId="00000122" w14:textId="77777777" w:rsidR="00FC051A" w:rsidRDefault="0042199E">
      <w:pPr>
        <w:numPr>
          <w:ilvl w:val="0"/>
          <w:numId w:val="31"/>
        </w:numPr>
        <w:pBdr>
          <w:top w:val="nil"/>
          <w:left w:val="nil"/>
          <w:bottom w:val="nil"/>
          <w:right w:val="nil"/>
          <w:between w:val="nil"/>
        </w:pBdr>
        <w:spacing w:after="120"/>
        <w:ind w:left="714" w:hanging="357"/>
        <w:jc w:val="both"/>
        <w:rPr>
          <w:color w:val="000000"/>
          <w:sz w:val="20"/>
          <w:szCs w:val="20"/>
        </w:rPr>
      </w:pPr>
      <w:r>
        <w:rPr>
          <w:color w:val="000000"/>
          <w:sz w:val="20"/>
          <w:szCs w:val="20"/>
        </w:rPr>
        <w:t xml:space="preserve">Une rémunération au bénéfice de l’Opérateur de covoiturage qui a vocation à rémunérer le développement des fonctionnalités techniques d’intégration au </w:t>
      </w:r>
      <w:proofErr w:type="spellStart"/>
      <w:r>
        <w:rPr>
          <w:color w:val="000000"/>
          <w:sz w:val="20"/>
          <w:szCs w:val="20"/>
        </w:rPr>
        <w:t>MaaS</w:t>
      </w:r>
      <w:proofErr w:type="spellEnd"/>
      <w:r>
        <w:rPr>
          <w:color w:val="000000"/>
          <w:sz w:val="20"/>
          <w:szCs w:val="20"/>
        </w:rPr>
        <w:t xml:space="preserve"> demandées par Ile-de-France Mobilités. </w:t>
      </w:r>
    </w:p>
    <w:p w14:paraId="00000123"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r>
        <w:rPr>
          <w:color w:val="000000"/>
          <w:sz w:val="20"/>
          <w:szCs w:val="20"/>
        </w:rPr>
        <w:t>Les modalités relatives à chacune de ces trois composantes de financements sont décrites dans les articles ci-après.</w:t>
      </w:r>
    </w:p>
    <w:p w14:paraId="00000124"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p>
    <w:p w14:paraId="00000125" w14:textId="77777777" w:rsidR="00FC051A" w:rsidRDefault="0042199E">
      <w:pPr>
        <w:pStyle w:val="Titre2"/>
        <w:pBdr>
          <w:top w:val="nil"/>
          <w:left w:val="nil"/>
          <w:bottom w:val="nil"/>
          <w:right w:val="nil"/>
          <w:between w:val="nil"/>
        </w:pBdr>
        <w:tabs>
          <w:tab w:val="left" w:pos="0"/>
          <w:tab w:val="left" w:pos="1418"/>
          <w:tab w:val="left" w:pos="1560"/>
        </w:tabs>
      </w:pPr>
      <w:bookmarkStart w:id="15" w:name="_heading=h.35nkun2" w:colFirst="0" w:colLast="0"/>
      <w:bookmarkEnd w:id="15"/>
      <w:r>
        <w:t xml:space="preserve">Article 6.1 : MONTANT DE L’AIDE </w:t>
      </w:r>
      <w:r>
        <w:rPr>
          <w:smallCaps/>
        </w:rPr>
        <w:t>À</w:t>
      </w:r>
      <w:r>
        <w:t xml:space="preserve"> LA PRATIQUE DU COVOITURAGE</w:t>
      </w:r>
    </w:p>
    <w:p w14:paraId="00000126" w14:textId="77777777" w:rsidR="00FC051A" w:rsidRDefault="00FC051A"/>
    <w:p w14:paraId="00000127"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r>
        <w:rPr>
          <w:color w:val="000000"/>
          <w:sz w:val="20"/>
          <w:szCs w:val="20"/>
        </w:rPr>
        <w:t>Le montant de l’aide à la pratique du covoiturage attribuée au Bénéficiaire est déterminé selon les modalités décrites au présent article, avec impossibilité de cumul entre Opérations pour un même Trajet.</w:t>
      </w:r>
    </w:p>
    <w:p w14:paraId="00000128"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p>
    <w:p w14:paraId="00000129"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spacing w:after="360"/>
        <w:jc w:val="both"/>
        <w:rPr>
          <w:color w:val="000000"/>
          <w:sz w:val="20"/>
          <w:szCs w:val="20"/>
        </w:rPr>
      </w:pPr>
      <w:r>
        <w:rPr>
          <w:color w:val="000000"/>
          <w:sz w:val="20"/>
          <w:szCs w:val="20"/>
        </w:rPr>
        <w:t>Ce montant n’est pas soumis à la TVA.</w:t>
      </w:r>
    </w:p>
    <w:p w14:paraId="0000012A" w14:textId="77777777" w:rsidR="00FC051A" w:rsidRDefault="0042199E">
      <w:pPr>
        <w:pStyle w:val="Titre3"/>
        <w:pBdr>
          <w:top w:val="nil"/>
          <w:left w:val="nil"/>
          <w:bottom w:val="nil"/>
          <w:right w:val="nil"/>
          <w:between w:val="nil"/>
        </w:pBdr>
        <w:tabs>
          <w:tab w:val="left" w:pos="0"/>
          <w:tab w:val="left" w:pos="1418"/>
          <w:tab w:val="left" w:pos="1560"/>
        </w:tabs>
      </w:pPr>
      <w:bookmarkStart w:id="16" w:name="_heading=h.1ksv4uv" w:colFirst="0" w:colLast="0"/>
      <w:bookmarkEnd w:id="16"/>
      <w:r>
        <w:t>Article 6.1.1 : Plafonnement du montant de l’aide à la pratique du covoiturage</w:t>
      </w:r>
    </w:p>
    <w:p w14:paraId="0000012B" w14:textId="77777777" w:rsidR="00FC051A" w:rsidRDefault="00FC051A"/>
    <w:p w14:paraId="0000012C"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r>
        <w:rPr>
          <w:color w:val="000000"/>
          <w:sz w:val="20"/>
          <w:szCs w:val="20"/>
        </w:rPr>
        <w:t xml:space="preserve">Le montant de l’aide à la pratique du covoiturage versée par Île-de-France Mobilités au Bénéficiaire est plafonnée à 2 000 000 d’euros Hors Taxes sur la période courant jusqu’au 30 juin 2022 (« le “Plafond”). </w:t>
      </w:r>
    </w:p>
    <w:p w14:paraId="0000012D"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p>
    <w:p w14:paraId="0000012E"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r>
        <w:rPr>
          <w:color w:val="000000"/>
          <w:sz w:val="20"/>
          <w:szCs w:val="20"/>
        </w:rPr>
        <w:lastRenderedPageBreak/>
        <w:t>Dans l’hypothèse où le Plafond risquerait d’être atteint avant la date d’échéance de la convention, Île-de-France Mobilités et le Bénéficiaire se rapprocheront et, le cas échéant, le Plafond pourra être modifié par voie d’avenant.</w:t>
      </w:r>
    </w:p>
    <w:p w14:paraId="0000012F"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p>
    <w:p w14:paraId="00000130"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r>
        <w:rPr>
          <w:color w:val="000000"/>
          <w:sz w:val="20"/>
          <w:szCs w:val="20"/>
        </w:rPr>
        <w:t>A défaut, la convention s’arrêterait pour le Bénéficiaire à épuisement des fonds disponibles, charge à lui d’avertir les Covoitureurs utilisateurs de ses services, en temps voulu et par tous moyens appropriés, de la fin anticipée du Dispositif de soutien.</w:t>
      </w:r>
    </w:p>
    <w:p w14:paraId="00000131"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highlight w:val="yellow"/>
        </w:rPr>
      </w:pPr>
    </w:p>
    <w:p w14:paraId="00000132"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r>
        <w:rPr>
          <w:color w:val="000000"/>
          <w:sz w:val="20"/>
          <w:szCs w:val="20"/>
        </w:rPr>
        <w:t>En cas de retard dans la diffusion de l’information auprès des usagers de ses services, les sommes éventuelles dues aux Covoitureurs seront à la charge exclusive du Bénéficiaire.</w:t>
      </w:r>
    </w:p>
    <w:p w14:paraId="00000133"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p>
    <w:p w14:paraId="00000134" w14:textId="77777777" w:rsidR="00FC051A" w:rsidRDefault="0042199E">
      <w:pPr>
        <w:pStyle w:val="Titre3"/>
      </w:pPr>
      <w:bookmarkStart w:id="17" w:name="_heading=h.44sinio" w:colFirst="0" w:colLast="0"/>
      <w:bookmarkEnd w:id="17"/>
      <w:r>
        <w:t>Article 6.1.2 : Modalités de calcul de l’aide à la pratique du covoiturage</w:t>
      </w:r>
    </w:p>
    <w:p w14:paraId="00000135" w14:textId="77777777" w:rsidR="00FC051A" w:rsidRDefault="00FC051A">
      <w:pPr>
        <w:pBdr>
          <w:top w:val="nil"/>
          <w:left w:val="nil"/>
          <w:bottom w:val="nil"/>
          <w:right w:val="nil"/>
          <w:between w:val="nil"/>
        </w:pBdr>
        <w:tabs>
          <w:tab w:val="left" w:pos="0"/>
          <w:tab w:val="left" w:pos="1418"/>
          <w:tab w:val="left" w:pos="1560"/>
        </w:tabs>
      </w:pPr>
    </w:p>
    <w:p w14:paraId="00000136" w14:textId="77777777" w:rsidR="00FC051A" w:rsidRDefault="0042199E">
      <w:pPr>
        <w:rPr>
          <w:sz w:val="20"/>
          <w:szCs w:val="20"/>
        </w:rPr>
      </w:pPr>
      <w:r>
        <w:rPr>
          <w:sz w:val="20"/>
          <w:szCs w:val="20"/>
        </w:rPr>
        <w:t>Le montant de l’aide à la pratique du covoiturage d’Île-de-France Mobilités est calculée par Opération, avec un plafonnement global comme suit :</w:t>
      </w:r>
    </w:p>
    <w:p w14:paraId="00000137" w14:textId="77777777" w:rsidR="00FC051A" w:rsidRDefault="00FC051A">
      <w:pPr>
        <w:rPr>
          <w:sz w:val="20"/>
          <w:szCs w:val="20"/>
        </w:rPr>
      </w:pPr>
    </w:p>
    <w:p w14:paraId="00000138" w14:textId="77777777" w:rsidR="00FC051A" w:rsidRDefault="0042199E">
      <w:pPr>
        <w:numPr>
          <w:ilvl w:val="0"/>
          <w:numId w:val="31"/>
        </w:numPr>
        <w:pBdr>
          <w:top w:val="nil"/>
          <w:left w:val="nil"/>
          <w:bottom w:val="nil"/>
          <w:right w:val="nil"/>
          <w:between w:val="nil"/>
        </w:pBdr>
        <w:spacing w:after="120"/>
        <w:ind w:left="714" w:hanging="357"/>
        <w:jc w:val="both"/>
        <w:rPr>
          <w:color w:val="000000"/>
          <w:sz w:val="20"/>
          <w:szCs w:val="20"/>
        </w:rPr>
      </w:pPr>
      <w:r>
        <w:rPr>
          <w:color w:val="000000"/>
          <w:sz w:val="20"/>
          <w:szCs w:val="20"/>
        </w:rPr>
        <w:t>Maximum de 6 Trajets Passagers par Conducteur et par jour, qui a pour effet de rendre non éligibles à l’aide les Trajets Passagers dont la prise en compte conduirait à dépasser ce seuil.</w:t>
      </w:r>
    </w:p>
    <w:p w14:paraId="00000139" w14:textId="77777777" w:rsidR="00FC051A" w:rsidRDefault="0042199E">
      <w:pPr>
        <w:numPr>
          <w:ilvl w:val="0"/>
          <w:numId w:val="31"/>
        </w:numPr>
        <w:pBdr>
          <w:top w:val="nil"/>
          <w:left w:val="nil"/>
          <w:bottom w:val="nil"/>
          <w:right w:val="nil"/>
          <w:between w:val="nil"/>
        </w:pBdr>
        <w:jc w:val="both"/>
        <w:rPr>
          <w:color w:val="000000"/>
          <w:sz w:val="20"/>
          <w:szCs w:val="20"/>
        </w:rPr>
      </w:pPr>
      <w:r>
        <w:rPr>
          <w:color w:val="000000"/>
          <w:sz w:val="20"/>
          <w:szCs w:val="20"/>
        </w:rPr>
        <w:t>Plafond de 150 € par mois et par Conducteur, seulement pour l’Opération Période Normale, qui a pour effet de rendre non éligibles à l’aide les Trajets Passagers dont la prise en compte conduirait à dépasser ce seuil.</w:t>
      </w:r>
    </w:p>
    <w:p w14:paraId="0000013A" w14:textId="77777777" w:rsidR="00FC051A" w:rsidRDefault="00FC051A">
      <w:pPr>
        <w:pBdr>
          <w:top w:val="nil"/>
          <w:left w:val="nil"/>
          <w:bottom w:val="nil"/>
          <w:right w:val="nil"/>
          <w:between w:val="nil"/>
        </w:pBdr>
        <w:ind w:left="720"/>
        <w:jc w:val="both"/>
        <w:rPr>
          <w:color w:val="000000"/>
          <w:sz w:val="20"/>
          <w:szCs w:val="20"/>
        </w:rPr>
      </w:pPr>
    </w:p>
    <w:p w14:paraId="0000013B" w14:textId="77777777" w:rsidR="00FC051A" w:rsidRDefault="0042199E">
      <w:pPr>
        <w:jc w:val="both"/>
        <w:rPr>
          <w:sz w:val="20"/>
          <w:szCs w:val="20"/>
        </w:rPr>
      </w:pPr>
      <w:r>
        <w:rPr>
          <w:sz w:val="20"/>
          <w:szCs w:val="20"/>
        </w:rPr>
        <w:t>Par Opération, les modalités de calcul sont les suivantes :</w:t>
      </w:r>
    </w:p>
    <w:p w14:paraId="0000013C"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highlight w:val="yellow"/>
        </w:rPr>
      </w:pPr>
    </w:p>
    <w:tbl>
      <w:tblPr>
        <w:tblStyle w:val="aa"/>
        <w:tblW w:w="9067" w:type="dxa"/>
        <w:jc w:val="center"/>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2689"/>
        <w:gridCol w:w="6378"/>
      </w:tblGrid>
      <w:tr w:rsidR="00FC051A" w14:paraId="028034EE" w14:textId="77777777">
        <w:trPr>
          <w:trHeight w:val="851"/>
          <w:jc w:val="center"/>
        </w:trPr>
        <w:tc>
          <w:tcPr>
            <w:tcW w:w="2689" w:type="dxa"/>
            <w:tcBorders>
              <w:bottom w:val="single" w:sz="4" w:space="0" w:color="000000"/>
            </w:tcBorders>
            <w:shd w:val="clear" w:color="auto" w:fill="BFBFBF"/>
            <w:vAlign w:val="center"/>
          </w:tcPr>
          <w:p w14:paraId="0000013D"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center"/>
              <w:rPr>
                <w:rFonts w:ascii="Verdana" w:eastAsia="Verdana" w:hAnsi="Verdana" w:cs="Verdana"/>
                <w:b/>
                <w:color w:val="000000"/>
                <w:sz w:val="20"/>
                <w:szCs w:val="20"/>
              </w:rPr>
            </w:pPr>
            <w:r>
              <w:rPr>
                <w:rFonts w:ascii="Verdana" w:eastAsia="Verdana" w:hAnsi="Verdana" w:cs="Verdana"/>
                <w:b/>
                <w:color w:val="000000"/>
                <w:sz w:val="20"/>
                <w:szCs w:val="20"/>
              </w:rPr>
              <w:t>Opération</w:t>
            </w:r>
          </w:p>
        </w:tc>
        <w:tc>
          <w:tcPr>
            <w:tcW w:w="6378" w:type="dxa"/>
            <w:tcBorders>
              <w:bottom w:val="single" w:sz="4" w:space="0" w:color="000000"/>
            </w:tcBorders>
            <w:shd w:val="clear" w:color="auto" w:fill="BFBFBF"/>
            <w:vAlign w:val="center"/>
          </w:tcPr>
          <w:p w14:paraId="0000013E"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center"/>
              <w:rPr>
                <w:rFonts w:ascii="Verdana" w:eastAsia="Verdana" w:hAnsi="Verdana" w:cs="Verdana"/>
                <w:b/>
                <w:color w:val="000000"/>
                <w:sz w:val="20"/>
                <w:szCs w:val="20"/>
              </w:rPr>
            </w:pPr>
            <w:r>
              <w:rPr>
                <w:rFonts w:ascii="Verdana" w:eastAsia="Verdana" w:hAnsi="Verdana" w:cs="Verdana"/>
                <w:b/>
                <w:color w:val="000000"/>
                <w:sz w:val="20"/>
                <w:szCs w:val="20"/>
              </w:rPr>
              <w:t>Modalités (hors plafonnements)</w:t>
            </w:r>
          </w:p>
        </w:tc>
      </w:tr>
      <w:tr w:rsidR="00FC051A" w14:paraId="0B7B4AEE" w14:textId="77777777">
        <w:trPr>
          <w:trHeight w:val="113"/>
          <w:jc w:val="center"/>
        </w:trPr>
        <w:tc>
          <w:tcPr>
            <w:tcW w:w="2689" w:type="dxa"/>
            <w:tcBorders>
              <w:top w:val="single" w:sz="4" w:space="0" w:color="93CDDC"/>
              <w:left w:val="nil"/>
              <w:bottom w:val="single" w:sz="4" w:space="0" w:color="93CDDC"/>
              <w:right w:val="nil"/>
            </w:tcBorders>
            <w:vAlign w:val="center"/>
          </w:tcPr>
          <w:p w14:paraId="0000013F"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center"/>
              <w:rPr>
                <w:rFonts w:ascii="Verdana" w:eastAsia="Verdana" w:hAnsi="Verdana" w:cs="Verdana"/>
                <w:b/>
                <w:color w:val="000000"/>
                <w:sz w:val="20"/>
                <w:szCs w:val="20"/>
                <w:highlight w:val="yellow"/>
              </w:rPr>
            </w:pPr>
          </w:p>
        </w:tc>
        <w:tc>
          <w:tcPr>
            <w:tcW w:w="6378" w:type="dxa"/>
            <w:tcBorders>
              <w:top w:val="single" w:sz="4" w:space="0" w:color="93CDDC"/>
              <w:left w:val="nil"/>
              <w:bottom w:val="single" w:sz="4" w:space="0" w:color="93CDDC"/>
              <w:right w:val="nil"/>
            </w:tcBorders>
          </w:tcPr>
          <w:p w14:paraId="00000140" w14:textId="77777777" w:rsidR="00FC051A" w:rsidRDefault="00FC051A">
            <w:pPr>
              <w:rPr>
                <w:sz w:val="12"/>
                <w:szCs w:val="12"/>
                <w:highlight w:val="yellow"/>
              </w:rPr>
            </w:pPr>
          </w:p>
        </w:tc>
      </w:tr>
      <w:tr w:rsidR="00FC051A" w14:paraId="13F65658" w14:textId="77777777">
        <w:trPr>
          <w:jc w:val="center"/>
        </w:trPr>
        <w:tc>
          <w:tcPr>
            <w:tcW w:w="2689" w:type="dxa"/>
            <w:tcBorders>
              <w:top w:val="single" w:sz="4" w:space="0" w:color="93CDDC"/>
              <w:left w:val="single" w:sz="4" w:space="0" w:color="93CDDC"/>
              <w:bottom w:val="single" w:sz="4" w:space="0" w:color="93CDDC"/>
              <w:right w:val="single" w:sz="4" w:space="0" w:color="93CDDC"/>
            </w:tcBorders>
            <w:vAlign w:val="center"/>
          </w:tcPr>
          <w:p w14:paraId="00000141"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center"/>
              <w:rPr>
                <w:rFonts w:ascii="Verdana" w:eastAsia="Verdana" w:hAnsi="Verdana" w:cs="Verdana"/>
                <w:b/>
                <w:color w:val="000000"/>
                <w:sz w:val="20"/>
                <w:szCs w:val="20"/>
              </w:rPr>
            </w:pPr>
            <w:r>
              <w:rPr>
                <w:rFonts w:ascii="Verdana" w:eastAsia="Verdana" w:hAnsi="Verdana" w:cs="Verdana"/>
                <w:b/>
                <w:color w:val="000000"/>
                <w:sz w:val="20"/>
                <w:szCs w:val="20"/>
              </w:rPr>
              <w:t>Période Normale</w:t>
            </w:r>
          </w:p>
        </w:tc>
        <w:tc>
          <w:tcPr>
            <w:tcW w:w="6378" w:type="dxa"/>
            <w:tcBorders>
              <w:top w:val="single" w:sz="4" w:space="0" w:color="93CDDC"/>
              <w:left w:val="single" w:sz="4" w:space="0" w:color="93CDDC"/>
              <w:bottom w:val="single" w:sz="4" w:space="0" w:color="93CDDC"/>
              <w:right w:val="single" w:sz="4" w:space="0" w:color="93CDDC"/>
            </w:tcBorders>
          </w:tcPr>
          <w:p w14:paraId="00000142" w14:textId="77777777" w:rsidR="00FC051A" w:rsidRDefault="0042199E">
            <w:pPr>
              <w:numPr>
                <w:ilvl w:val="0"/>
                <w:numId w:val="14"/>
              </w:numPr>
              <w:pBdr>
                <w:top w:val="nil"/>
                <w:left w:val="nil"/>
                <w:bottom w:val="nil"/>
                <w:right w:val="nil"/>
                <w:between w:val="nil"/>
              </w:pBdr>
              <w:tabs>
                <w:tab w:val="left" w:pos="2160"/>
              </w:tabs>
              <w:spacing w:before="240" w:line="232" w:lineRule="auto"/>
              <w:ind w:left="360" w:right="34"/>
              <w:jc w:val="both"/>
              <w:rPr>
                <w:rFonts w:ascii="Verdana" w:eastAsia="Verdana" w:hAnsi="Verdana" w:cs="Verdana"/>
                <w:color w:val="000000"/>
                <w:sz w:val="20"/>
                <w:szCs w:val="20"/>
              </w:rPr>
            </w:pPr>
            <w:r>
              <w:rPr>
                <w:rFonts w:ascii="Verdana" w:eastAsia="Verdana" w:hAnsi="Verdana" w:cs="Verdana"/>
                <w:color w:val="000000"/>
                <w:sz w:val="20"/>
                <w:szCs w:val="20"/>
              </w:rPr>
              <w:t xml:space="preserve">Aide de 1.50 € par Trajet Passager jusqu’à 15 km, puis 0.10 € par km au-delà, jusqu’à un plafond de 3.00 € par Trajet Passager. </w:t>
            </w:r>
          </w:p>
          <w:p w14:paraId="00000143" w14:textId="77777777" w:rsidR="00FC051A" w:rsidRDefault="00FC051A">
            <w:pPr>
              <w:pBdr>
                <w:top w:val="nil"/>
                <w:left w:val="nil"/>
                <w:bottom w:val="nil"/>
                <w:right w:val="nil"/>
                <w:between w:val="nil"/>
              </w:pBdr>
              <w:tabs>
                <w:tab w:val="left" w:pos="2160"/>
              </w:tabs>
              <w:spacing w:line="232" w:lineRule="auto"/>
              <w:ind w:left="360" w:right="34"/>
              <w:jc w:val="both"/>
              <w:rPr>
                <w:rFonts w:ascii="Verdana" w:eastAsia="Verdana" w:hAnsi="Verdana" w:cs="Verdana"/>
                <w:color w:val="000000"/>
                <w:sz w:val="20"/>
                <w:szCs w:val="20"/>
              </w:rPr>
            </w:pPr>
          </w:p>
          <w:p w14:paraId="00000144" w14:textId="77777777" w:rsidR="00FC051A" w:rsidRDefault="0042199E">
            <w:pPr>
              <w:numPr>
                <w:ilvl w:val="0"/>
                <w:numId w:val="14"/>
              </w:numPr>
              <w:pBdr>
                <w:top w:val="nil"/>
                <w:left w:val="nil"/>
                <w:bottom w:val="nil"/>
                <w:right w:val="nil"/>
                <w:between w:val="nil"/>
              </w:pBdr>
              <w:tabs>
                <w:tab w:val="left" w:pos="2160"/>
              </w:tabs>
              <w:spacing w:after="240" w:line="232" w:lineRule="auto"/>
              <w:ind w:left="360" w:right="34"/>
              <w:jc w:val="both"/>
              <w:rPr>
                <w:rFonts w:ascii="Verdana" w:eastAsia="Verdana" w:hAnsi="Verdana" w:cs="Verdana"/>
                <w:color w:val="000000"/>
                <w:sz w:val="19"/>
                <w:szCs w:val="19"/>
              </w:rPr>
            </w:pPr>
            <w:r>
              <w:rPr>
                <w:rFonts w:ascii="Verdana" w:eastAsia="Verdana" w:hAnsi="Verdana" w:cs="Verdana"/>
                <w:color w:val="000000"/>
                <w:sz w:val="20"/>
                <w:szCs w:val="20"/>
              </w:rPr>
              <w:t>L’opération « Période Normale » est celle en vigueur pendant toute la durée de la convention, en dehors des jours où l’une des deux autres Opérations est activée expressément par Île-de-France Mobilités.</w:t>
            </w:r>
            <w:r>
              <w:rPr>
                <w:rFonts w:ascii="Verdana" w:eastAsia="Verdana" w:hAnsi="Verdana" w:cs="Verdana"/>
                <w:color w:val="000000"/>
                <w:sz w:val="19"/>
                <w:szCs w:val="19"/>
              </w:rPr>
              <w:t xml:space="preserve"> </w:t>
            </w:r>
          </w:p>
          <w:p w14:paraId="00000145" w14:textId="77777777" w:rsidR="00FC051A" w:rsidRDefault="0042199E">
            <w:pPr>
              <w:numPr>
                <w:ilvl w:val="0"/>
                <w:numId w:val="14"/>
              </w:numPr>
              <w:pBdr>
                <w:top w:val="nil"/>
                <w:left w:val="nil"/>
                <w:bottom w:val="nil"/>
                <w:right w:val="nil"/>
                <w:between w:val="nil"/>
              </w:pBdr>
              <w:tabs>
                <w:tab w:val="left" w:pos="2160"/>
              </w:tabs>
              <w:spacing w:after="240" w:line="232" w:lineRule="auto"/>
              <w:ind w:left="360" w:right="34"/>
              <w:jc w:val="both"/>
              <w:rPr>
                <w:rFonts w:ascii="Verdana" w:eastAsia="Verdana" w:hAnsi="Verdana" w:cs="Verdana"/>
                <w:color w:val="000000"/>
                <w:sz w:val="19"/>
                <w:szCs w:val="19"/>
              </w:rPr>
            </w:pPr>
            <w:r>
              <w:rPr>
                <w:rFonts w:ascii="Verdana" w:eastAsia="Verdana" w:hAnsi="Verdana" w:cs="Verdana"/>
                <w:color w:val="000000"/>
                <w:sz w:val="20"/>
                <w:szCs w:val="20"/>
              </w:rPr>
              <w:t xml:space="preserve">L’aide à la pratique du covoiturage est plafonnée par Ile-de-France Mobilités à 150€/mois et par Conducteur </w:t>
            </w:r>
          </w:p>
        </w:tc>
      </w:tr>
      <w:tr w:rsidR="00FC051A" w14:paraId="6C5B3C2F" w14:textId="77777777">
        <w:trPr>
          <w:jc w:val="center"/>
        </w:trPr>
        <w:tc>
          <w:tcPr>
            <w:tcW w:w="2689" w:type="dxa"/>
            <w:tcBorders>
              <w:top w:val="single" w:sz="4" w:space="0" w:color="93CDDC"/>
              <w:left w:val="single" w:sz="4" w:space="0" w:color="93CDDC"/>
              <w:bottom w:val="single" w:sz="4" w:space="0" w:color="93CDDC"/>
              <w:right w:val="single" w:sz="4" w:space="0" w:color="93CDDC"/>
            </w:tcBorders>
            <w:vAlign w:val="center"/>
          </w:tcPr>
          <w:p w14:paraId="00000146"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center"/>
              <w:rPr>
                <w:rFonts w:ascii="Verdana" w:eastAsia="Verdana" w:hAnsi="Verdana" w:cs="Verdana"/>
                <w:b/>
                <w:color w:val="000000"/>
                <w:sz w:val="20"/>
                <w:szCs w:val="20"/>
              </w:rPr>
            </w:pPr>
            <w:r>
              <w:rPr>
                <w:rFonts w:ascii="Verdana" w:eastAsia="Verdana" w:hAnsi="Verdana" w:cs="Verdana"/>
                <w:b/>
                <w:color w:val="000000"/>
                <w:sz w:val="20"/>
                <w:szCs w:val="20"/>
              </w:rPr>
              <w:t>Perturbations majeures dans les transports</w:t>
            </w:r>
          </w:p>
        </w:tc>
        <w:tc>
          <w:tcPr>
            <w:tcW w:w="6378" w:type="dxa"/>
            <w:tcBorders>
              <w:top w:val="single" w:sz="4" w:space="0" w:color="93CDDC"/>
              <w:left w:val="single" w:sz="4" w:space="0" w:color="93CDDC"/>
              <w:bottom w:val="single" w:sz="4" w:space="0" w:color="93CDDC"/>
              <w:right w:val="single" w:sz="4" w:space="0" w:color="93CDDC"/>
            </w:tcBorders>
          </w:tcPr>
          <w:p w14:paraId="00000147" w14:textId="77777777" w:rsidR="00FC051A" w:rsidRDefault="00FC051A">
            <w:pPr>
              <w:rPr>
                <w:sz w:val="12"/>
                <w:szCs w:val="12"/>
              </w:rPr>
            </w:pPr>
          </w:p>
          <w:p w14:paraId="00000148" w14:textId="77777777" w:rsidR="00FC051A" w:rsidRDefault="0042199E">
            <w:pPr>
              <w:numPr>
                <w:ilvl w:val="0"/>
                <w:numId w:val="14"/>
              </w:numPr>
              <w:pBdr>
                <w:top w:val="nil"/>
                <w:left w:val="nil"/>
                <w:bottom w:val="nil"/>
                <w:right w:val="nil"/>
                <w:between w:val="nil"/>
              </w:pBdr>
              <w:tabs>
                <w:tab w:val="left" w:pos="2160"/>
              </w:tabs>
              <w:spacing w:before="120" w:line="232" w:lineRule="auto"/>
              <w:ind w:left="360" w:right="34"/>
              <w:jc w:val="both"/>
              <w:rPr>
                <w:rFonts w:ascii="Verdana" w:eastAsia="Verdana" w:hAnsi="Verdana" w:cs="Verdana"/>
                <w:color w:val="000000"/>
                <w:sz w:val="20"/>
                <w:szCs w:val="20"/>
              </w:rPr>
            </w:pPr>
            <w:r>
              <w:rPr>
                <w:rFonts w:ascii="Verdana" w:eastAsia="Verdana" w:hAnsi="Verdana" w:cs="Verdana"/>
                <w:color w:val="000000"/>
                <w:sz w:val="20"/>
                <w:szCs w:val="20"/>
              </w:rPr>
              <w:t xml:space="preserve">Aide de 2.25 € par Trajet Passager jusqu’à 15 km, puis 0.15 € par km au-delà, jusqu’à un plafond de 4.50 € par Trajet Passager. </w:t>
            </w:r>
          </w:p>
          <w:p w14:paraId="00000149" w14:textId="77777777" w:rsidR="00FC051A" w:rsidRDefault="00FC051A">
            <w:pPr>
              <w:pBdr>
                <w:top w:val="nil"/>
                <w:left w:val="nil"/>
                <w:bottom w:val="nil"/>
                <w:right w:val="nil"/>
                <w:between w:val="nil"/>
              </w:pBdr>
              <w:tabs>
                <w:tab w:val="left" w:pos="2160"/>
              </w:tabs>
              <w:spacing w:line="232" w:lineRule="auto"/>
              <w:ind w:left="360" w:right="34"/>
              <w:jc w:val="both"/>
              <w:rPr>
                <w:rFonts w:ascii="Verdana" w:eastAsia="Verdana" w:hAnsi="Verdana" w:cs="Verdana"/>
                <w:color w:val="000000"/>
                <w:sz w:val="20"/>
                <w:szCs w:val="20"/>
              </w:rPr>
            </w:pPr>
          </w:p>
          <w:p w14:paraId="0000014A" w14:textId="77777777" w:rsidR="00FC051A" w:rsidRDefault="0042199E">
            <w:pPr>
              <w:numPr>
                <w:ilvl w:val="0"/>
                <w:numId w:val="14"/>
              </w:numPr>
              <w:pBdr>
                <w:top w:val="nil"/>
                <w:left w:val="nil"/>
                <w:bottom w:val="nil"/>
                <w:right w:val="nil"/>
                <w:between w:val="nil"/>
              </w:pBdr>
              <w:tabs>
                <w:tab w:val="left" w:pos="2160"/>
              </w:tabs>
              <w:spacing w:line="232" w:lineRule="auto"/>
              <w:ind w:left="360" w:right="34"/>
              <w:jc w:val="both"/>
              <w:rPr>
                <w:rFonts w:ascii="Verdana" w:eastAsia="Verdana" w:hAnsi="Verdana" w:cs="Verdana"/>
                <w:color w:val="000000"/>
                <w:sz w:val="20"/>
                <w:szCs w:val="20"/>
              </w:rPr>
            </w:pPr>
            <w:r>
              <w:rPr>
                <w:rFonts w:ascii="Verdana" w:eastAsia="Verdana" w:hAnsi="Verdana" w:cs="Verdana"/>
                <w:color w:val="000000"/>
                <w:sz w:val="20"/>
                <w:szCs w:val="20"/>
              </w:rPr>
              <w:t>Les dates de début et de fin des périodes « Perturbations majeures dans les transports » éligibles à la participation financière d’Île-de-France Mobilités sont déterminées à sa seule initiative et communiquées expressément au Bénéficiaire par Île-de-France Mobilités.</w:t>
            </w:r>
          </w:p>
          <w:p w14:paraId="0000014B" w14:textId="77777777" w:rsidR="00FC051A" w:rsidRDefault="00FC051A">
            <w:pPr>
              <w:jc w:val="both"/>
              <w:rPr>
                <w:rFonts w:ascii="Verdana" w:eastAsia="Verdana" w:hAnsi="Verdana" w:cs="Verdana"/>
                <w:color w:val="000000"/>
                <w:sz w:val="20"/>
                <w:szCs w:val="20"/>
              </w:rPr>
            </w:pPr>
          </w:p>
          <w:p w14:paraId="0000014C" w14:textId="77777777" w:rsidR="00FC051A" w:rsidRDefault="0042199E">
            <w:pPr>
              <w:numPr>
                <w:ilvl w:val="0"/>
                <w:numId w:val="14"/>
              </w:numPr>
              <w:pBdr>
                <w:top w:val="nil"/>
                <w:left w:val="nil"/>
                <w:bottom w:val="nil"/>
                <w:right w:val="nil"/>
                <w:between w:val="nil"/>
              </w:pBdr>
              <w:tabs>
                <w:tab w:val="left" w:pos="2160"/>
              </w:tabs>
              <w:spacing w:line="232" w:lineRule="auto"/>
              <w:ind w:left="360" w:right="34"/>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L’aide à la pratique du covoiturage n’est pas plafonnée pour les Conducteurs en périodes de perturbations majeures dans les transports</w:t>
            </w:r>
          </w:p>
          <w:p w14:paraId="0000014D"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ind w:left="720"/>
              <w:jc w:val="both"/>
              <w:rPr>
                <w:rFonts w:ascii="Verdana" w:eastAsia="Verdana" w:hAnsi="Verdana" w:cs="Verdana"/>
                <w:color w:val="000000"/>
                <w:sz w:val="20"/>
                <w:szCs w:val="20"/>
              </w:rPr>
            </w:pPr>
          </w:p>
        </w:tc>
      </w:tr>
      <w:tr w:rsidR="00FC051A" w14:paraId="0320B9F2" w14:textId="77777777">
        <w:trPr>
          <w:jc w:val="center"/>
        </w:trPr>
        <w:tc>
          <w:tcPr>
            <w:tcW w:w="2689" w:type="dxa"/>
            <w:tcBorders>
              <w:top w:val="single" w:sz="4" w:space="0" w:color="93CDDC"/>
              <w:left w:val="single" w:sz="4" w:space="0" w:color="93CDDC"/>
              <w:bottom w:val="single" w:sz="4" w:space="0" w:color="000000"/>
              <w:right w:val="single" w:sz="4" w:space="0" w:color="93CDDC"/>
            </w:tcBorders>
            <w:vAlign w:val="center"/>
          </w:tcPr>
          <w:p w14:paraId="0000014E"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center"/>
              <w:rPr>
                <w:rFonts w:ascii="Verdana" w:eastAsia="Verdana" w:hAnsi="Verdana" w:cs="Verdana"/>
                <w:b/>
                <w:color w:val="000000"/>
                <w:sz w:val="20"/>
                <w:szCs w:val="20"/>
              </w:rPr>
            </w:pPr>
            <w:r>
              <w:rPr>
                <w:rFonts w:ascii="Verdana" w:eastAsia="Verdana" w:hAnsi="Verdana" w:cs="Verdana"/>
                <w:b/>
                <w:color w:val="000000"/>
                <w:sz w:val="20"/>
                <w:szCs w:val="20"/>
              </w:rPr>
              <w:lastRenderedPageBreak/>
              <w:t>Pics de pollution</w:t>
            </w:r>
          </w:p>
        </w:tc>
        <w:tc>
          <w:tcPr>
            <w:tcW w:w="6378" w:type="dxa"/>
            <w:tcBorders>
              <w:top w:val="single" w:sz="4" w:space="0" w:color="93CDDC"/>
              <w:left w:val="single" w:sz="4" w:space="0" w:color="93CDDC"/>
              <w:bottom w:val="single" w:sz="4" w:space="0" w:color="000000"/>
              <w:right w:val="single" w:sz="4" w:space="0" w:color="93CDDC"/>
            </w:tcBorders>
          </w:tcPr>
          <w:p w14:paraId="0000014F" w14:textId="77777777" w:rsidR="00FC051A" w:rsidRDefault="00FC051A">
            <w:pPr>
              <w:rPr>
                <w:sz w:val="12"/>
                <w:szCs w:val="12"/>
              </w:rPr>
            </w:pPr>
          </w:p>
          <w:p w14:paraId="00000150" w14:textId="77777777" w:rsidR="00FC051A" w:rsidRDefault="0042199E">
            <w:pPr>
              <w:numPr>
                <w:ilvl w:val="0"/>
                <w:numId w:val="35"/>
              </w:numPr>
              <w:pBdr>
                <w:top w:val="nil"/>
                <w:left w:val="nil"/>
                <w:bottom w:val="nil"/>
                <w:right w:val="nil"/>
                <w:between w:val="nil"/>
              </w:pBdr>
              <w:tabs>
                <w:tab w:val="left" w:pos="2160"/>
              </w:tabs>
              <w:spacing w:before="120" w:line="232" w:lineRule="auto"/>
              <w:ind w:right="34"/>
              <w:jc w:val="both"/>
              <w:rPr>
                <w:rFonts w:ascii="Verdana" w:eastAsia="Verdana" w:hAnsi="Verdana" w:cs="Verdana"/>
                <w:color w:val="000000"/>
                <w:sz w:val="20"/>
                <w:szCs w:val="20"/>
              </w:rPr>
            </w:pPr>
            <w:r>
              <w:rPr>
                <w:rFonts w:ascii="Verdana" w:eastAsia="Verdana" w:hAnsi="Verdana" w:cs="Verdana"/>
                <w:color w:val="000000"/>
                <w:sz w:val="20"/>
                <w:szCs w:val="20"/>
              </w:rPr>
              <w:t xml:space="preserve">Aide de 2.25 € par Trajet Passager jusqu’à 15 km, puis 0.15 € par km au-delà, jusqu’à un plafond de 4.50 € par Trajet Passager. </w:t>
            </w:r>
          </w:p>
          <w:p w14:paraId="00000151" w14:textId="77777777" w:rsidR="00FC051A" w:rsidRDefault="00FC051A">
            <w:pPr>
              <w:pBdr>
                <w:top w:val="nil"/>
                <w:left w:val="nil"/>
                <w:bottom w:val="nil"/>
                <w:right w:val="nil"/>
                <w:between w:val="nil"/>
              </w:pBdr>
              <w:tabs>
                <w:tab w:val="left" w:pos="2160"/>
              </w:tabs>
              <w:spacing w:line="232" w:lineRule="auto"/>
              <w:ind w:left="311" w:right="34"/>
              <w:jc w:val="both"/>
              <w:rPr>
                <w:rFonts w:ascii="Verdana" w:eastAsia="Verdana" w:hAnsi="Verdana" w:cs="Verdana"/>
                <w:color w:val="000000"/>
                <w:sz w:val="20"/>
                <w:szCs w:val="20"/>
              </w:rPr>
            </w:pPr>
          </w:p>
          <w:p w14:paraId="00000152" w14:textId="77777777" w:rsidR="00FC051A" w:rsidRDefault="0042199E">
            <w:pPr>
              <w:numPr>
                <w:ilvl w:val="0"/>
                <w:numId w:val="35"/>
              </w:numPr>
              <w:pBdr>
                <w:top w:val="nil"/>
                <w:left w:val="nil"/>
                <w:bottom w:val="nil"/>
                <w:right w:val="nil"/>
                <w:between w:val="nil"/>
              </w:pBdr>
              <w:tabs>
                <w:tab w:val="left" w:pos="2160"/>
              </w:tabs>
              <w:spacing w:after="120" w:line="232" w:lineRule="auto"/>
              <w:ind w:right="34"/>
              <w:jc w:val="both"/>
              <w:rPr>
                <w:rFonts w:ascii="Verdana" w:eastAsia="Verdana" w:hAnsi="Verdana" w:cs="Verdana"/>
                <w:color w:val="000000"/>
                <w:sz w:val="19"/>
                <w:szCs w:val="19"/>
              </w:rPr>
            </w:pPr>
            <w:r>
              <w:rPr>
                <w:rFonts w:ascii="Verdana" w:eastAsia="Verdana" w:hAnsi="Verdana" w:cs="Verdana"/>
                <w:color w:val="000000"/>
                <w:sz w:val="20"/>
                <w:szCs w:val="20"/>
              </w:rPr>
              <w:t>Les dates de début et de fin des périodes « Pics de pollution » éligibles à la participation financière d’Île-de-France Mobilités sont déterminées à sa seule initiative et communiquées expressément au Bénéficiaire par Île-de-France Mobilités.</w:t>
            </w:r>
          </w:p>
          <w:p w14:paraId="00000153" w14:textId="77777777" w:rsidR="00FC051A" w:rsidRDefault="00FC051A">
            <w:pPr>
              <w:jc w:val="both"/>
              <w:rPr>
                <w:rFonts w:ascii="Verdana" w:eastAsia="Verdana" w:hAnsi="Verdana" w:cs="Verdana"/>
                <w:color w:val="000000"/>
                <w:sz w:val="19"/>
                <w:szCs w:val="19"/>
              </w:rPr>
            </w:pPr>
          </w:p>
          <w:p w14:paraId="00000154" w14:textId="77777777" w:rsidR="00FC051A" w:rsidRDefault="0042199E">
            <w:pPr>
              <w:numPr>
                <w:ilvl w:val="0"/>
                <w:numId w:val="35"/>
              </w:numPr>
              <w:pBdr>
                <w:top w:val="nil"/>
                <w:left w:val="nil"/>
                <w:bottom w:val="nil"/>
                <w:right w:val="nil"/>
                <w:between w:val="nil"/>
              </w:pBdr>
              <w:tabs>
                <w:tab w:val="left" w:pos="2160"/>
              </w:tabs>
              <w:spacing w:line="232" w:lineRule="auto"/>
              <w:ind w:right="34"/>
              <w:jc w:val="both"/>
              <w:rPr>
                <w:rFonts w:ascii="Verdana" w:eastAsia="Verdana" w:hAnsi="Verdana" w:cs="Verdana"/>
                <w:color w:val="000000"/>
                <w:sz w:val="20"/>
                <w:szCs w:val="20"/>
              </w:rPr>
            </w:pPr>
            <w:r>
              <w:rPr>
                <w:rFonts w:ascii="Verdana" w:eastAsia="Verdana" w:hAnsi="Verdana" w:cs="Verdana"/>
                <w:color w:val="000000"/>
                <w:sz w:val="20"/>
                <w:szCs w:val="20"/>
              </w:rPr>
              <w:t>L’aide à la pratique du covoiturage n’est pas plafonnée pour les Conducteurs en périodes de Pics de pollution</w:t>
            </w:r>
          </w:p>
        </w:tc>
      </w:tr>
    </w:tbl>
    <w:p w14:paraId="00000155" w14:textId="77777777" w:rsidR="00FC051A" w:rsidRDefault="00FC051A"/>
    <w:p w14:paraId="00000156" w14:textId="77777777" w:rsidR="00FC051A" w:rsidRDefault="0042199E">
      <w:pPr>
        <w:pStyle w:val="Titre3"/>
      </w:pPr>
      <w:bookmarkStart w:id="18" w:name="_heading=h.2jxsxqh" w:colFirst="0" w:colLast="0"/>
      <w:bookmarkEnd w:id="18"/>
      <w:r>
        <w:t>Article 6.1.3 : Détermination des montants dus au Bénéficiaire</w:t>
      </w:r>
    </w:p>
    <w:p w14:paraId="00000157" w14:textId="77777777" w:rsidR="00FC051A" w:rsidRDefault="00FC051A">
      <w:pPr>
        <w:pBdr>
          <w:top w:val="nil"/>
          <w:left w:val="nil"/>
          <w:bottom w:val="nil"/>
          <w:right w:val="nil"/>
          <w:between w:val="nil"/>
        </w:pBdr>
        <w:tabs>
          <w:tab w:val="left" w:pos="0"/>
          <w:tab w:val="left" w:pos="1418"/>
          <w:tab w:val="left" w:pos="1560"/>
        </w:tabs>
      </w:pPr>
    </w:p>
    <w:p w14:paraId="00000158" w14:textId="77777777" w:rsidR="00FC051A" w:rsidRDefault="0042199E">
      <w:pPr>
        <w:spacing w:after="120"/>
        <w:jc w:val="both"/>
        <w:rPr>
          <w:sz w:val="20"/>
          <w:szCs w:val="20"/>
        </w:rPr>
      </w:pPr>
      <w:r>
        <w:rPr>
          <w:sz w:val="20"/>
          <w:szCs w:val="20"/>
        </w:rPr>
        <w:t>Les montants dus par Île-de-France Mobilité au Bénéficiaire sont calculés sur la base des données transmises par la Mission Incubateur de Services Numériques :</w:t>
      </w:r>
    </w:p>
    <w:p w14:paraId="00000159" w14:textId="77777777" w:rsidR="00FC051A" w:rsidRDefault="0042199E">
      <w:pPr>
        <w:numPr>
          <w:ilvl w:val="0"/>
          <w:numId w:val="17"/>
        </w:numPr>
        <w:pBdr>
          <w:top w:val="nil"/>
          <w:left w:val="nil"/>
          <w:bottom w:val="nil"/>
          <w:right w:val="nil"/>
          <w:between w:val="nil"/>
        </w:pBdr>
        <w:spacing w:after="120"/>
        <w:ind w:left="714" w:hanging="357"/>
        <w:jc w:val="both"/>
        <w:rPr>
          <w:color w:val="000000"/>
          <w:sz w:val="20"/>
          <w:szCs w:val="20"/>
        </w:rPr>
      </w:pPr>
      <w:r>
        <w:rPr>
          <w:color w:val="000000"/>
          <w:sz w:val="20"/>
          <w:szCs w:val="20"/>
        </w:rPr>
        <w:t>Par application des règles de calcul définies dans l’article 6.1.2.</w:t>
      </w:r>
    </w:p>
    <w:p w14:paraId="0000015A" w14:textId="77777777" w:rsidR="00FC051A" w:rsidRDefault="0042199E">
      <w:pPr>
        <w:numPr>
          <w:ilvl w:val="0"/>
          <w:numId w:val="17"/>
        </w:numPr>
        <w:pBdr>
          <w:top w:val="nil"/>
          <w:left w:val="nil"/>
          <w:bottom w:val="nil"/>
          <w:right w:val="nil"/>
          <w:between w:val="nil"/>
        </w:pBdr>
        <w:jc w:val="both"/>
        <w:rPr>
          <w:color w:val="000000"/>
          <w:sz w:val="20"/>
          <w:szCs w:val="20"/>
        </w:rPr>
      </w:pPr>
      <w:r>
        <w:rPr>
          <w:color w:val="000000"/>
          <w:sz w:val="20"/>
          <w:szCs w:val="20"/>
        </w:rPr>
        <w:t>Au vu du nombre et des caractéristiques des Trajets validés éligibles inscrits dans le Registre de Preuve de Covoiturage pour la période considérée.</w:t>
      </w:r>
    </w:p>
    <w:p w14:paraId="0000015B" w14:textId="77777777" w:rsidR="00FC051A" w:rsidRDefault="00FC051A">
      <w:pPr>
        <w:jc w:val="both"/>
        <w:rPr>
          <w:sz w:val="20"/>
          <w:szCs w:val="20"/>
        </w:rPr>
      </w:pPr>
    </w:p>
    <w:p w14:paraId="0000015C" w14:textId="77777777" w:rsidR="00FC051A" w:rsidRDefault="00FC051A">
      <w:pPr>
        <w:jc w:val="both"/>
        <w:rPr>
          <w:sz w:val="20"/>
          <w:szCs w:val="20"/>
        </w:rPr>
      </w:pPr>
      <w:bookmarkStart w:id="19" w:name="_heading=h.z337ya" w:colFirst="0" w:colLast="0"/>
      <w:bookmarkEnd w:id="19"/>
    </w:p>
    <w:p w14:paraId="0000015D" w14:textId="77777777" w:rsidR="00FC051A" w:rsidRDefault="0042199E">
      <w:pPr>
        <w:jc w:val="both"/>
        <w:rPr>
          <w:sz w:val="20"/>
          <w:szCs w:val="20"/>
        </w:rPr>
      </w:pPr>
      <w:r>
        <w:rPr>
          <w:sz w:val="20"/>
          <w:szCs w:val="20"/>
        </w:rPr>
        <w:t xml:space="preserve">Île-de-France Mobilités disposera d’un délai de douze mois pour auditer les montants ainsi déterminés à compter de la date de transmission par l’Opérateur de Covoiturage au RPC. Ces audits pourront être réalisés par Ile-de-France Mobilités, ou par un intermédiaire qu’elle aurait mandaté, dans la limite d’un (1) audit par an dont les frais sont entièrement supportés par Ile-de-France Mobilités et sous réserve d’une notification préalable du Bénéficiaire de quinze (15) jours. </w:t>
      </w:r>
    </w:p>
    <w:p w14:paraId="0000015E" w14:textId="77777777" w:rsidR="00FC051A" w:rsidRDefault="00FC051A">
      <w:pPr>
        <w:jc w:val="both"/>
        <w:rPr>
          <w:sz w:val="20"/>
          <w:szCs w:val="20"/>
        </w:rPr>
      </w:pPr>
    </w:p>
    <w:p w14:paraId="0000015F" w14:textId="77777777" w:rsidR="00FC051A" w:rsidRDefault="0042199E">
      <w:pPr>
        <w:jc w:val="both"/>
        <w:rPr>
          <w:sz w:val="20"/>
          <w:szCs w:val="20"/>
        </w:rPr>
      </w:pPr>
      <w:r>
        <w:rPr>
          <w:sz w:val="20"/>
          <w:szCs w:val="20"/>
        </w:rPr>
        <w:t>Les Parties reconnaissent et conviennent qu’aucun transfert, partage, communication ou mise à disposition de données à caractère personnel des Conducteurs et Passagers ne sera prévu dans le cadre des audits d’Île-de-France Mobilités.</w:t>
      </w:r>
    </w:p>
    <w:p w14:paraId="00000160" w14:textId="77777777" w:rsidR="00FC051A" w:rsidRDefault="00FC051A">
      <w:pPr>
        <w:jc w:val="both"/>
        <w:rPr>
          <w:sz w:val="20"/>
          <w:szCs w:val="20"/>
        </w:rPr>
      </w:pPr>
    </w:p>
    <w:p w14:paraId="00000161" w14:textId="77777777" w:rsidR="00FC051A" w:rsidRDefault="00FC051A">
      <w:pPr>
        <w:jc w:val="both"/>
        <w:rPr>
          <w:sz w:val="20"/>
          <w:szCs w:val="20"/>
        </w:rPr>
      </w:pPr>
    </w:p>
    <w:p w14:paraId="00000162" w14:textId="77777777" w:rsidR="00FC051A" w:rsidRDefault="0042199E">
      <w:pPr>
        <w:pStyle w:val="Titre2"/>
        <w:pBdr>
          <w:top w:val="nil"/>
          <w:left w:val="nil"/>
          <w:bottom w:val="nil"/>
          <w:right w:val="nil"/>
          <w:between w:val="nil"/>
        </w:pBdr>
        <w:tabs>
          <w:tab w:val="left" w:pos="0"/>
          <w:tab w:val="left" w:pos="1418"/>
          <w:tab w:val="left" w:pos="1560"/>
        </w:tabs>
      </w:pPr>
      <w:bookmarkStart w:id="20" w:name="_heading=h.3j2qqm3" w:colFirst="0" w:colLast="0"/>
      <w:bookmarkEnd w:id="20"/>
      <w:r>
        <w:t>Article 6.2 : MONTANT DE LA REMUNERATION AU BENEFICE DE L’OPERATEUR DE COVOITURAGE</w:t>
      </w:r>
    </w:p>
    <w:p w14:paraId="00000163" w14:textId="77777777" w:rsidR="00FC051A" w:rsidRDefault="00FC051A">
      <w:pPr>
        <w:jc w:val="both"/>
        <w:rPr>
          <w:sz w:val="20"/>
          <w:szCs w:val="20"/>
        </w:rPr>
      </w:pPr>
    </w:p>
    <w:p w14:paraId="00000164"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r>
        <w:rPr>
          <w:color w:val="000000"/>
          <w:sz w:val="20"/>
          <w:szCs w:val="20"/>
        </w:rPr>
        <w:t>Le montant de la rémunération au bénéfice de l’Opérateur de Covoiturage est déterminé selon les modalités décrites au présent article. Les montants s’entendent HT.</w:t>
      </w:r>
    </w:p>
    <w:p w14:paraId="00000165" w14:textId="77777777" w:rsidR="00FC051A" w:rsidRDefault="00FC051A">
      <w:pPr>
        <w:jc w:val="both"/>
        <w:rPr>
          <w:sz w:val="20"/>
          <w:szCs w:val="20"/>
        </w:rPr>
      </w:pPr>
    </w:p>
    <w:p w14:paraId="00000166" w14:textId="77777777" w:rsidR="00FC051A" w:rsidRDefault="0042199E">
      <w:pPr>
        <w:pStyle w:val="Titre3"/>
      </w:pPr>
      <w:bookmarkStart w:id="21" w:name="_heading=h.1y810tw" w:colFirst="0" w:colLast="0"/>
      <w:bookmarkEnd w:id="21"/>
      <w:r>
        <w:t>Article 6.2.1 : Modalités de calcul de la rémunération au bénéfice de l’Opérateur de Covoiturage</w:t>
      </w:r>
    </w:p>
    <w:p w14:paraId="00000167" w14:textId="77777777" w:rsidR="00FC051A" w:rsidRDefault="00FC051A">
      <w:pPr>
        <w:pBdr>
          <w:top w:val="nil"/>
          <w:left w:val="nil"/>
          <w:bottom w:val="nil"/>
          <w:right w:val="nil"/>
          <w:between w:val="nil"/>
        </w:pBdr>
        <w:tabs>
          <w:tab w:val="left" w:pos="0"/>
          <w:tab w:val="left" w:pos="1418"/>
          <w:tab w:val="left" w:pos="1560"/>
        </w:tabs>
      </w:pPr>
    </w:p>
    <w:p w14:paraId="00000168" w14:textId="77777777" w:rsidR="00FC051A" w:rsidRDefault="0042199E">
      <w:pPr>
        <w:spacing w:after="240"/>
        <w:jc w:val="both"/>
        <w:rPr>
          <w:sz w:val="20"/>
          <w:szCs w:val="20"/>
        </w:rPr>
      </w:pPr>
      <w:r>
        <w:rPr>
          <w:sz w:val="20"/>
          <w:szCs w:val="20"/>
        </w:rPr>
        <w:t>Le montant de la rémunération au bénéfice de l’Opérateur de Covoiturage varie en fonction du nombre de Trajets Passagers réalisés par l’intermédiaire du Bénéficiaire jusqu’à la fin de la présente convention, soit le 30 juin 2022 :</w:t>
      </w:r>
    </w:p>
    <w:p w14:paraId="00000169" w14:textId="77777777" w:rsidR="00FC051A" w:rsidRDefault="0042199E">
      <w:pPr>
        <w:numPr>
          <w:ilvl w:val="0"/>
          <w:numId w:val="17"/>
        </w:numPr>
        <w:pBdr>
          <w:top w:val="nil"/>
          <w:left w:val="nil"/>
          <w:bottom w:val="nil"/>
          <w:right w:val="nil"/>
          <w:between w:val="nil"/>
        </w:pBdr>
        <w:spacing w:after="120"/>
        <w:ind w:left="714" w:hanging="357"/>
        <w:jc w:val="both"/>
        <w:rPr>
          <w:color w:val="000000"/>
          <w:sz w:val="20"/>
          <w:szCs w:val="20"/>
        </w:rPr>
      </w:pPr>
      <w:r>
        <w:rPr>
          <w:color w:val="000000"/>
          <w:sz w:val="20"/>
          <w:szCs w:val="20"/>
        </w:rPr>
        <w:lastRenderedPageBreak/>
        <w:t>Pour les 100'000 premiers Trajets réalisés, le montant de la rémunération est de 0.50 € HT par Trajet Passager</w:t>
      </w:r>
    </w:p>
    <w:p w14:paraId="0000016A" w14:textId="77777777" w:rsidR="00FC051A" w:rsidRDefault="0042199E">
      <w:pPr>
        <w:numPr>
          <w:ilvl w:val="0"/>
          <w:numId w:val="17"/>
        </w:numPr>
        <w:pBdr>
          <w:top w:val="nil"/>
          <w:left w:val="nil"/>
          <w:bottom w:val="nil"/>
          <w:right w:val="nil"/>
          <w:between w:val="nil"/>
        </w:pBdr>
        <w:spacing w:after="120"/>
        <w:ind w:left="714" w:hanging="357"/>
        <w:jc w:val="both"/>
        <w:rPr>
          <w:color w:val="000000"/>
          <w:sz w:val="20"/>
          <w:szCs w:val="20"/>
        </w:rPr>
      </w:pPr>
      <w:r>
        <w:rPr>
          <w:color w:val="000000"/>
          <w:sz w:val="20"/>
          <w:szCs w:val="20"/>
        </w:rPr>
        <w:t>A partir du 100’001</w:t>
      </w:r>
      <w:r>
        <w:rPr>
          <w:color w:val="000000"/>
          <w:sz w:val="20"/>
          <w:szCs w:val="20"/>
          <w:vertAlign w:val="superscript"/>
        </w:rPr>
        <w:t>ème</w:t>
      </w:r>
      <w:r>
        <w:rPr>
          <w:color w:val="000000"/>
          <w:sz w:val="20"/>
          <w:szCs w:val="20"/>
        </w:rPr>
        <w:t xml:space="preserve"> et jusqu’au 500'000</w:t>
      </w:r>
      <w:r>
        <w:rPr>
          <w:color w:val="000000"/>
          <w:sz w:val="20"/>
          <w:szCs w:val="20"/>
          <w:vertAlign w:val="superscript"/>
        </w:rPr>
        <w:t>ème</w:t>
      </w:r>
      <w:r>
        <w:rPr>
          <w:color w:val="000000"/>
          <w:sz w:val="20"/>
          <w:szCs w:val="20"/>
        </w:rPr>
        <w:t xml:space="preserve"> Trajet réalisé, le montant de la rémunération est de 0.40 € HT par Trajet Passager.</w:t>
      </w:r>
    </w:p>
    <w:p w14:paraId="0000016B" w14:textId="77777777" w:rsidR="00FC051A" w:rsidRDefault="0042199E">
      <w:pPr>
        <w:numPr>
          <w:ilvl w:val="0"/>
          <w:numId w:val="17"/>
        </w:numPr>
        <w:pBdr>
          <w:top w:val="nil"/>
          <w:left w:val="nil"/>
          <w:bottom w:val="nil"/>
          <w:right w:val="nil"/>
          <w:between w:val="nil"/>
        </w:pBdr>
        <w:spacing w:after="120"/>
        <w:ind w:left="714" w:hanging="357"/>
        <w:jc w:val="both"/>
        <w:rPr>
          <w:color w:val="000000"/>
          <w:sz w:val="20"/>
          <w:szCs w:val="20"/>
        </w:rPr>
      </w:pPr>
      <w:r>
        <w:rPr>
          <w:color w:val="000000"/>
          <w:sz w:val="20"/>
          <w:szCs w:val="20"/>
        </w:rPr>
        <w:t>A partir du 500’001</w:t>
      </w:r>
      <w:r>
        <w:rPr>
          <w:color w:val="000000"/>
          <w:sz w:val="20"/>
          <w:szCs w:val="20"/>
          <w:vertAlign w:val="superscript"/>
        </w:rPr>
        <w:t>ème</w:t>
      </w:r>
      <w:r>
        <w:rPr>
          <w:color w:val="000000"/>
          <w:sz w:val="20"/>
          <w:szCs w:val="20"/>
        </w:rPr>
        <w:t xml:space="preserve"> et jusqu’à un million de Trajets réalisés, le montant de la rémunération est de 0.25 € HT par Trajet Passager.</w:t>
      </w:r>
    </w:p>
    <w:p w14:paraId="0000016C" w14:textId="77777777" w:rsidR="00FC051A" w:rsidRDefault="0042199E">
      <w:pPr>
        <w:numPr>
          <w:ilvl w:val="0"/>
          <w:numId w:val="17"/>
        </w:numPr>
        <w:pBdr>
          <w:top w:val="nil"/>
          <w:left w:val="nil"/>
          <w:bottom w:val="nil"/>
          <w:right w:val="nil"/>
          <w:between w:val="nil"/>
        </w:pBdr>
        <w:spacing w:after="120"/>
        <w:ind w:left="714" w:hanging="357"/>
        <w:jc w:val="both"/>
        <w:rPr>
          <w:color w:val="000000"/>
          <w:sz w:val="20"/>
          <w:szCs w:val="20"/>
        </w:rPr>
      </w:pPr>
      <w:r>
        <w:rPr>
          <w:color w:val="000000"/>
          <w:sz w:val="20"/>
          <w:szCs w:val="20"/>
        </w:rPr>
        <w:t>Pour les Trajets réalisés au-delà du 1’000’001</w:t>
      </w:r>
      <w:r>
        <w:rPr>
          <w:color w:val="000000"/>
          <w:sz w:val="20"/>
          <w:szCs w:val="20"/>
          <w:vertAlign w:val="superscript"/>
        </w:rPr>
        <w:t>ème</w:t>
      </w:r>
      <w:r>
        <w:rPr>
          <w:color w:val="000000"/>
          <w:sz w:val="20"/>
          <w:szCs w:val="20"/>
        </w:rPr>
        <w:t>, le montant de la rémunération est de 0.15 € HT par Trajet Passager.</w:t>
      </w:r>
    </w:p>
    <w:p w14:paraId="0000016D" w14:textId="77777777" w:rsidR="00FC051A" w:rsidRDefault="00FC051A">
      <w:pPr>
        <w:pBdr>
          <w:top w:val="nil"/>
          <w:left w:val="nil"/>
          <w:bottom w:val="nil"/>
          <w:right w:val="nil"/>
          <w:between w:val="nil"/>
        </w:pBdr>
        <w:spacing w:after="120"/>
        <w:ind w:left="714"/>
        <w:jc w:val="both"/>
        <w:rPr>
          <w:color w:val="000000"/>
          <w:sz w:val="20"/>
          <w:szCs w:val="20"/>
        </w:rPr>
      </w:pPr>
    </w:p>
    <w:p w14:paraId="0000016E" w14:textId="77777777" w:rsidR="00FC051A" w:rsidRDefault="0042199E">
      <w:pPr>
        <w:pStyle w:val="Titre3"/>
      </w:pPr>
      <w:bookmarkStart w:id="22" w:name="_heading=h.4i7ojhp" w:colFirst="0" w:colLast="0"/>
      <w:bookmarkEnd w:id="22"/>
      <w:r>
        <w:t>Article 6.2.2 : Détermination des montants dus au Bénéficiaire</w:t>
      </w:r>
    </w:p>
    <w:p w14:paraId="0000016F" w14:textId="77777777" w:rsidR="00FC051A" w:rsidRDefault="00FC051A">
      <w:pPr>
        <w:pBdr>
          <w:top w:val="nil"/>
          <w:left w:val="nil"/>
          <w:bottom w:val="nil"/>
          <w:right w:val="nil"/>
          <w:between w:val="nil"/>
        </w:pBdr>
        <w:tabs>
          <w:tab w:val="left" w:pos="0"/>
          <w:tab w:val="left" w:pos="1418"/>
          <w:tab w:val="left" w:pos="1560"/>
        </w:tabs>
      </w:pPr>
    </w:p>
    <w:p w14:paraId="00000170" w14:textId="77777777" w:rsidR="00FC051A" w:rsidRDefault="0042199E">
      <w:pPr>
        <w:spacing w:after="240"/>
        <w:jc w:val="both"/>
        <w:rPr>
          <w:sz w:val="20"/>
          <w:szCs w:val="20"/>
        </w:rPr>
      </w:pPr>
      <w:r>
        <w:rPr>
          <w:sz w:val="20"/>
          <w:szCs w:val="20"/>
        </w:rPr>
        <w:t xml:space="preserve">Les montants dus par Île-de-France Mobilité au Bénéficiaire sont calculés sur la base des règles de calcul définies dans l’article 6.2.1 appliquées aux Trajets Passagers pris en compte dans le calcul des montants dus au titre de l’aide à la pratique du covoiturage.  </w:t>
      </w:r>
    </w:p>
    <w:p w14:paraId="00000171" w14:textId="77777777" w:rsidR="00FC051A" w:rsidRDefault="00FC051A">
      <w:pPr>
        <w:spacing w:after="120"/>
        <w:jc w:val="both"/>
        <w:rPr>
          <w:sz w:val="20"/>
          <w:szCs w:val="20"/>
        </w:rPr>
      </w:pPr>
    </w:p>
    <w:p w14:paraId="00000172" w14:textId="77777777" w:rsidR="00FC051A" w:rsidRDefault="0042199E">
      <w:pPr>
        <w:pStyle w:val="Titre2"/>
      </w:pPr>
      <w:bookmarkStart w:id="23" w:name="_heading=h.2xcytpi" w:colFirst="0" w:colLast="0"/>
      <w:bookmarkEnd w:id="23"/>
      <w:r>
        <w:t>Article 6.3 : MONTANT DE LA RÉMUNÉRATION DU PROGRAMME DE DÉVELOPPEMENTS INHÉRENTS À LA MISE EN PLACE DU MAAS</w:t>
      </w:r>
    </w:p>
    <w:p w14:paraId="00000173" w14:textId="77777777" w:rsidR="00FC051A" w:rsidRDefault="00FC051A">
      <w:pPr>
        <w:pBdr>
          <w:top w:val="nil"/>
          <w:left w:val="nil"/>
          <w:bottom w:val="nil"/>
          <w:right w:val="nil"/>
          <w:between w:val="nil"/>
        </w:pBdr>
        <w:tabs>
          <w:tab w:val="left" w:pos="0"/>
          <w:tab w:val="left" w:pos="1418"/>
          <w:tab w:val="left" w:pos="1560"/>
        </w:tabs>
      </w:pPr>
    </w:p>
    <w:p w14:paraId="00000174" w14:textId="77777777" w:rsidR="00FC051A" w:rsidRDefault="0042199E">
      <w:pPr>
        <w:jc w:val="both"/>
        <w:rPr>
          <w:sz w:val="20"/>
          <w:szCs w:val="20"/>
        </w:rPr>
      </w:pPr>
      <w:r>
        <w:rPr>
          <w:sz w:val="20"/>
          <w:szCs w:val="20"/>
        </w:rPr>
        <w:t xml:space="preserve">Afin d’encourager et de faciliter la pratique, et d’augmenter sa visibilité, Île-de-France Mobilités souhaite intégrer le covoiturage dans sa nouvelle plateforme </w:t>
      </w:r>
      <w:proofErr w:type="spellStart"/>
      <w:r>
        <w:rPr>
          <w:sz w:val="20"/>
          <w:szCs w:val="20"/>
        </w:rPr>
        <w:t>MaaS</w:t>
      </w:r>
      <w:proofErr w:type="spellEnd"/>
      <w:r>
        <w:rPr>
          <w:sz w:val="20"/>
          <w:szCs w:val="20"/>
        </w:rPr>
        <w:t>.</w:t>
      </w:r>
    </w:p>
    <w:p w14:paraId="00000175" w14:textId="77777777" w:rsidR="00FC051A" w:rsidRDefault="00FC051A">
      <w:pPr>
        <w:rPr>
          <w:sz w:val="20"/>
          <w:szCs w:val="20"/>
        </w:rPr>
      </w:pPr>
    </w:p>
    <w:p w14:paraId="00000176" w14:textId="77777777" w:rsidR="00FC051A" w:rsidRDefault="0042199E">
      <w:pPr>
        <w:jc w:val="both"/>
        <w:rPr>
          <w:sz w:val="20"/>
          <w:szCs w:val="20"/>
        </w:rPr>
      </w:pPr>
      <w:r>
        <w:rPr>
          <w:sz w:val="20"/>
          <w:szCs w:val="20"/>
        </w:rPr>
        <w:t>Pour atteindre cet objectif, le Bénéficiaire devra faire ses meilleurs efforts pour procéder à des développements qu’Île-de-France Mobilités s’engage à financer selon des modalités décrites dans le présent article et précisées dans son annexe 8.</w:t>
      </w:r>
    </w:p>
    <w:p w14:paraId="00000177" w14:textId="77777777" w:rsidR="00FC051A" w:rsidRDefault="00FC051A">
      <w:pPr>
        <w:rPr>
          <w:sz w:val="20"/>
          <w:szCs w:val="20"/>
        </w:rPr>
      </w:pPr>
    </w:p>
    <w:p w14:paraId="00000178" w14:textId="77777777" w:rsidR="00FC051A" w:rsidRDefault="0042199E">
      <w:pPr>
        <w:pStyle w:val="Titre3"/>
      </w:pPr>
      <w:bookmarkStart w:id="24" w:name="_heading=h.1ci93xb" w:colFirst="0" w:colLast="0"/>
      <w:bookmarkEnd w:id="24"/>
      <w:r>
        <w:t>Article 6.3.1 : Définition du programme de développement</w:t>
      </w:r>
    </w:p>
    <w:p w14:paraId="00000179" w14:textId="77777777" w:rsidR="00FC051A" w:rsidRDefault="00FC051A">
      <w:pPr>
        <w:pBdr>
          <w:top w:val="nil"/>
          <w:left w:val="nil"/>
          <w:bottom w:val="nil"/>
          <w:right w:val="nil"/>
          <w:between w:val="nil"/>
        </w:pBdr>
        <w:tabs>
          <w:tab w:val="left" w:pos="0"/>
          <w:tab w:val="left" w:pos="1418"/>
          <w:tab w:val="left" w:pos="1560"/>
        </w:tabs>
      </w:pPr>
    </w:p>
    <w:p w14:paraId="0000017A" w14:textId="77777777" w:rsidR="00FC051A" w:rsidRDefault="0042199E">
      <w:pPr>
        <w:jc w:val="both"/>
        <w:rPr>
          <w:sz w:val="20"/>
          <w:szCs w:val="20"/>
        </w:rPr>
      </w:pPr>
      <w:r>
        <w:rPr>
          <w:sz w:val="20"/>
          <w:szCs w:val="20"/>
        </w:rPr>
        <w:t>Au plus tard deux semaines après l’entrée en vigueur de la présente Convention, le Bénéficiaire se rapprochera du Service « Intermodalité et Nouvelles Mobilités » (INM) d’Île-de-France Mobilités avec l’objectif de s’accorder sur un programme de développement de nature à répondre aux exigences de la présente convention telles que décrites en particulier dans ses articles 9 et 10 et dans ses annexes 7 et 8.</w:t>
      </w:r>
    </w:p>
    <w:p w14:paraId="0000017B" w14:textId="77777777" w:rsidR="00FC051A" w:rsidRDefault="00FC051A">
      <w:pPr>
        <w:jc w:val="both"/>
        <w:rPr>
          <w:sz w:val="20"/>
          <w:szCs w:val="20"/>
        </w:rPr>
      </w:pPr>
    </w:p>
    <w:p w14:paraId="0000017C" w14:textId="77777777" w:rsidR="00FC051A" w:rsidRDefault="0042199E">
      <w:pPr>
        <w:jc w:val="both"/>
        <w:rPr>
          <w:sz w:val="20"/>
          <w:szCs w:val="20"/>
        </w:rPr>
      </w:pPr>
      <w:r>
        <w:rPr>
          <w:sz w:val="20"/>
          <w:szCs w:val="20"/>
        </w:rPr>
        <w:t xml:space="preserve">Ce programme de développement détaillera </w:t>
      </w:r>
      <w:proofErr w:type="gramStart"/>
      <w:r>
        <w:rPr>
          <w:sz w:val="20"/>
          <w:szCs w:val="20"/>
        </w:rPr>
        <w:t>a</w:t>
      </w:r>
      <w:proofErr w:type="gramEnd"/>
      <w:r>
        <w:rPr>
          <w:sz w:val="20"/>
          <w:szCs w:val="20"/>
        </w:rPr>
        <w:t xml:space="preserve"> minima les principales étapes de travail, leurs échéances de réalisation et les coûts afférents.</w:t>
      </w:r>
    </w:p>
    <w:p w14:paraId="0000017D" w14:textId="77777777" w:rsidR="00FC051A" w:rsidRDefault="0042199E">
      <w:pPr>
        <w:pStyle w:val="Titre3"/>
      </w:pPr>
      <w:bookmarkStart w:id="25" w:name="_heading=h.3whwml4" w:colFirst="0" w:colLast="0"/>
      <w:bookmarkEnd w:id="25"/>
      <w:r>
        <w:t>Article 6.3.2 : Mise en œuvre du programme de développement</w:t>
      </w:r>
    </w:p>
    <w:p w14:paraId="0000017E" w14:textId="77777777" w:rsidR="00FC051A" w:rsidRDefault="00FC051A">
      <w:pPr>
        <w:pBdr>
          <w:top w:val="nil"/>
          <w:left w:val="nil"/>
          <w:bottom w:val="nil"/>
          <w:right w:val="nil"/>
          <w:between w:val="nil"/>
        </w:pBdr>
        <w:tabs>
          <w:tab w:val="left" w:pos="0"/>
          <w:tab w:val="left" w:pos="1418"/>
          <w:tab w:val="left" w:pos="1560"/>
        </w:tabs>
      </w:pPr>
    </w:p>
    <w:p w14:paraId="0000017F" w14:textId="77777777" w:rsidR="00FC051A" w:rsidRDefault="0042199E">
      <w:pPr>
        <w:jc w:val="both"/>
        <w:rPr>
          <w:sz w:val="20"/>
          <w:szCs w:val="20"/>
        </w:rPr>
      </w:pPr>
      <w:r>
        <w:rPr>
          <w:sz w:val="20"/>
          <w:szCs w:val="20"/>
        </w:rPr>
        <w:t>La mise en œuvre du programme de développement sera prise en charge par le Bénéficiaire en mobilisant des ressources internes et/ou externes, en lien avec les services compétents d’Île-de-France Mobilités et en particulier avec ses services « Marketing &amp; Billettique » (MB), « Information &amp; Services Numériques » (ISN) et « Intermodalité et Nouvelles Mobilités » (INM) qui suivront l’avancée des travaux.</w:t>
      </w:r>
    </w:p>
    <w:p w14:paraId="00000180" w14:textId="77777777" w:rsidR="00FC051A" w:rsidRDefault="00FC051A">
      <w:pPr>
        <w:rPr>
          <w:sz w:val="20"/>
          <w:szCs w:val="20"/>
        </w:rPr>
      </w:pPr>
    </w:p>
    <w:p w14:paraId="00000181" w14:textId="77777777" w:rsidR="00FC051A" w:rsidRDefault="0042199E">
      <w:pPr>
        <w:pStyle w:val="Titre3"/>
      </w:pPr>
      <w:bookmarkStart w:id="26" w:name="_heading=h.2bn6wsx" w:colFirst="0" w:colLast="0"/>
      <w:bookmarkEnd w:id="26"/>
      <w:r>
        <w:t>Article 6.3.3 : Montant de la rémunération d’Île-de-France Mobilités</w:t>
      </w:r>
    </w:p>
    <w:p w14:paraId="00000182" w14:textId="77777777" w:rsidR="00FC051A" w:rsidRDefault="00FC051A">
      <w:pPr>
        <w:pBdr>
          <w:top w:val="nil"/>
          <w:left w:val="nil"/>
          <w:bottom w:val="nil"/>
          <w:right w:val="nil"/>
          <w:between w:val="nil"/>
        </w:pBdr>
        <w:tabs>
          <w:tab w:val="left" w:pos="0"/>
          <w:tab w:val="left" w:pos="1418"/>
          <w:tab w:val="left" w:pos="1560"/>
        </w:tabs>
      </w:pPr>
    </w:p>
    <w:p w14:paraId="00000183" w14:textId="77777777" w:rsidR="00FC051A" w:rsidRDefault="0042199E">
      <w:pPr>
        <w:jc w:val="both"/>
        <w:rPr>
          <w:sz w:val="20"/>
          <w:szCs w:val="20"/>
        </w:rPr>
      </w:pPr>
      <w:r>
        <w:rPr>
          <w:sz w:val="20"/>
          <w:szCs w:val="20"/>
        </w:rPr>
        <w:lastRenderedPageBreak/>
        <w:t>Les coûts de développement supportés par le Bénéficiaire lui sont financés par Île-de-France Mobilités à hauteur de 70% des dépenses acquittées, dans la limite d’un plafond de dépenses de 100'000 € HT.</w:t>
      </w:r>
    </w:p>
    <w:p w14:paraId="00000184" w14:textId="77777777" w:rsidR="00FC051A" w:rsidRDefault="00FC051A">
      <w:pPr>
        <w:jc w:val="both"/>
        <w:rPr>
          <w:sz w:val="20"/>
          <w:szCs w:val="20"/>
        </w:rPr>
      </w:pPr>
    </w:p>
    <w:p w14:paraId="00000185" w14:textId="77777777" w:rsidR="00FC051A" w:rsidRDefault="00FC051A">
      <w:pPr>
        <w:rPr>
          <w:sz w:val="20"/>
          <w:szCs w:val="20"/>
          <w:highlight w:val="yellow"/>
        </w:rPr>
      </w:pPr>
    </w:p>
    <w:p w14:paraId="00000186" w14:textId="77777777" w:rsidR="00FC051A" w:rsidRDefault="0042199E">
      <w:pPr>
        <w:pStyle w:val="Titre1"/>
        <w:pBdr>
          <w:top w:val="nil"/>
          <w:left w:val="nil"/>
          <w:bottom w:val="nil"/>
          <w:right w:val="nil"/>
          <w:between w:val="nil"/>
        </w:pBdr>
        <w:tabs>
          <w:tab w:val="left" w:pos="0"/>
          <w:tab w:val="left" w:pos="1418"/>
          <w:tab w:val="left" w:pos="1560"/>
        </w:tabs>
        <w:jc w:val="both"/>
      </w:pPr>
      <w:bookmarkStart w:id="27" w:name="_heading=h.qsh70q" w:colFirst="0" w:colLast="0"/>
      <w:bookmarkEnd w:id="27"/>
      <w:r>
        <w:t>Article 7 : REDISTRIBUTION DE L’AIDE A LA PRATIQUE DU COVOITURAGE</w:t>
      </w:r>
    </w:p>
    <w:p w14:paraId="00000187" w14:textId="77777777" w:rsidR="00FC051A" w:rsidRDefault="00FC051A"/>
    <w:p w14:paraId="00000188"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spacing w:after="120"/>
        <w:jc w:val="both"/>
        <w:rPr>
          <w:color w:val="000000"/>
          <w:sz w:val="20"/>
          <w:szCs w:val="20"/>
        </w:rPr>
      </w:pPr>
      <w:r>
        <w:rPr>
          <w:color w:val="000000"/>
          <w:sz w:val="20"/>
          <w:szCs w:val="20"/>
        </w:rPr>
        <w:t xml:space="preserve">D’une manière générale, pour les trois Opérations précitées, le Bénéficiaire s’engage à reverser aux Conducteurs l’intégralité de l’aide à la pratique du covoiturage allouée par Île-de-France Mobilités </w:t>
      </w:r>
    </w:p>
    <w:p w14:paraId="00000189"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highlight w:val="yellow"/>
        </w:rPr>
      </w:pPr>
    </w:p>
    <w:p w14:paraId="0000018A" w14:textId="77777777" w:rsidR="00FC051A" w:rsidRDefault="0042199E">
      <w:pPr>
        <w:pStyle w:val="Titre2"/>
        <w:pBdr>
          <w:top w:val="nil"/>
          <w:left w:val="nil"/>
          <w:bottom w:val="nil"/>
          <w:right w:val="nil"/>
          <w:between w:val="nil"/>
        </w:pBdr>
        <w:tabs>
          <w:tab w:val="left" w:pos="1418"/>
          <w:tab w:val="left" w:pos="1560"/>
        </w:tabs>
      </w:pPr>
      <w:bookmarkStart w:id="28" w:name="_heading=h.3as4poj" w:colFirst="0" w:colLast="0"/>
      <w:bookmarkEnd w:id="28"/>
      <w:r>
        <w:t>Article 7.1 : Opération « Période Normale »</w:t>
      </w:r>
    </w:p>
    <w:p w14:paraId="0000018B"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16"/>
          <w:szCs w:val="16"/>
        </w:rPr>
      </w:pPr>
    </w:p>
    <w:p w14:paraId="0000018C"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spacing w:after="120"/>
        <w:jc w:val="both"/>
        <w:rPr>
          <w:color w:val="000000"/>
          <w:sz w:val="20"/>
          <w:szCs w:val="20"/>
        </w:rPr>
      </w:pPr>
      <w:r>
        <w:rPr>
          <w:color w:val="000000"/>
          <w:sz w:val="20"/>
          <w:szCs w:val="20"/>
        </w:rPr>
        <w:t xml:space="preserve">S’agissant de l’Opération « Période Normale », le Bénéficiaire s’engage en outre : </w:t>
      </w:r>
    </w:p>
    <w:p w14:paraId="0000018D" w14:textId="77777777" w:rsidR="00FC051A" w:rsidRDefault="0042199E">
      <w:pPr>
        <w:numPr>
          <w:ilvl w:val="0"/>
          <w:numId w:val="9"/>
        </w:numPr>
        <w:pBdr>
          <w:top w:val="nil"/>
          <w:left w:val="nil"/>
          <w:bottom w:val="nil"/>
          <w:right w:val="nil"/>
          <w:between w:val="nil"/>
        </w:pBdr>
        <w:tabs>
          <w:tab w:val="left" w:pos="964"/>
          <w:tab w:val="left" w:pos="1276"/>
          <w:tab w:val="left" w:pos="1559"/>
          <w:tab w:val="left" w:pos="1843"/>
          <w:tab w:val="left" w:pos="2126"/>
          <w:tab w:val="left" w:pos="2410"/>
        </w:tabs>
        <w:spacing w:after="120"/>
        <w:ind w:left="714" w:hanging="357"/>
        <w:jc w:val="both"/>
        <w:rPr>
          <w:color w:val="000000"/>
          <w:sz w:val="20"/>
          <w:szCs w:val="20"/>
        </w:rPr>
      </w:pPr>
      <w:r>
        <w:rPr>
          <w:color w:val="000000"/>
          <w:sz w:val="20"/>
          <w:szCs w:val="20"/>
        </w:rPr>
        <w:t xml:space="preserve">Pour les Passagers abonnés Navigo annuels, mensuels et </w:t>
      </w:r>
      <w:proofErr w:type="spellStart"/>
      <w:r>
        <w:rPr>
          <w:color w:val="000000"/>
          <w:sz w:val="20"/>
          <w:szCs w:val="20"/>
        </w:rPr>
        <w:t>Imagin’R</w:t>
      </w:r>
      <w:proofErr w:type="spellEnd"/>
      <w:r>
        <w:rPr>
          <w:color w:val="000000"/>
          <w:sz w:val="20"/>
          <w:szCs w:val="20"/>
        </w:rPr>
        <w:t>, dans la limite de deux Trajets éligibles par jour :</w:t>
      </w:r>
    </w:p>
    <w:p w14:paraId="0000018E" w14:textId="77777777" w:rsidR="00FC051A" w:rsidRDefault="0042199E">
      <w:pPr>
        <w:numPr>
          <w:ilvl w:val="1"/>
          <w:numId w:val="9"/>
        </w:numPr>
        <w:pBdr>
          <w:top w:val="nil"/>
          <w:left w:val="nil"/>
          <w:bottom w:val="nil"/>
          <w:right w:val="nil"/>
          <w:between w:val="nil"/>
        </w:pBdr>
        <w:tabs>
          <w:tab w:val="left" w:pos="964"/>
          <w:tab w:val="left" w:pos="1276"/>
          <w:tab w:val="left" w:pos="1559"/>
          <w:tab w:val="left" w:pos="1843"/>
          <w:tab w:val="left" w:pos="2126"/>
          <w:tab w:val="left" w:pos="2410"/>
        </w:tabs>
        <w:spacing w:after="120"/>
        <w:ind w:left="1434" w:hanging="357"/>
        <w:jc w:val="both"/>
        <w:rPr>
          <w:color w:val="000000"/>
          <w:sz w:val="20"/>
          <w:szCs w:val="20"/>
        </w:rPr>
      </w:pPr>
      <w:r>
        <w:rPr>
          <w:color w:val="000000"/>
          <w:sz w:val="20"/>
          <w:szCs w:val="20"/>
        </w:rPr>
        <w:t>A pratiquer une gratuité totale pour les Trajets d’une longueur inférieure à 30 km.</w:t>
      </w:r>
    </w:p>
    <w:p w14:paraId="0000018F" w14:textId="77777777" w:rsidR="00FC051A" w:rsidRDefault="0042199E">
      <w:pPr>
        <w:numPr>
          <w:ilvl w:val="1"/>
          <w:numId w:val="9"/>
        </w:numPr>
        <w:pBdr>
          <w:top w:val="nil"/>
          <w:left w:val="nil"/>
          <w:bottom w:val="nil"/>
          <w:right w:val="nil"/>
          <w:between w:val="nil"/>
        </w:pBdr>
        <w:tabs>
          <w:tab w:val="left" w:pos="964"/>
          <w:tab w:val="left" w:pos="1276"/>
          <w:tab w:val="left" w:pos="1559"/>
          <w:tab w:val="left" w:pos="1843"/>
          <w:tab w:val="left" w:pos="2126"/>
          <w:tab w:val="left" w:pos="2410"/>
        </w:tabs>
        <w:spacing w:after="240"/>
        <w:jc w:val="both"/>
      </w:pPr>
      <w:bookmarkStart w:id="29" w:name="_heading=h.1pxezwc" w:colFirst="0" w:colLast="0"/>
      <w:bookmarkEnd w:id="29"/>
      <w:r>
        <w:rPr>
          <w:color w:val="000000"/>
          <w:sz w:val="20"/>
          <w:szCs w:val="20"/>
        </w:rPr>
        <w:t>Pour les Trajets de plus de 30 Km, le Bénéficiaire n’indemnisera pas les Conducteurs d’un montant supérieur au barème fiscal en vigueur</w:t>
      </w:r>
      <w:r>
        <w:t xml:space="preserve"> (</w:t>
      </w:r>
      <w:r>
        <w:rPr>
          <w:color w:val="000000"/>
          <w:sz w:val="20"/>
          <w:szCs w:val="20"/>
        </w:rPr>
        <w:t>Décret no 2020-678 du 5 juin 2020 relatif à la nature des frais de covoiturage et aux conditions de versement d’une allocation par les autorités organisatrices)</w:t>
      </w:r>
    </w:p>
    <w:p w14:paraId="00000190" w14:textId="77777777" w:rsidR="00FC051A" w:rsidRDefault="0042199E">
      <w:pPr>
        <w:numPr>
          <w:ilvl w:val="0"/>
          <w:numId w:val="9"/>
        </w:numPr>
        <w:pBdr>
          <w:top w:val="nil"/>
          <w:left w:val="nil"/>
          <w:bottom w:val="nil"/>
          <w:right w:val="nil"/>
          <w:between w:val="nil"/>
        </w:pBdr>
        <w:tabs>
          <w:tab w:val="left" w:pos="964"/>
          <w:tab w:val="left" w:pos="1276"/>
          <w:tab w:val="left" w:pos="1559"/>
          <w:tab w:val="left" w:pos="1843"/>
          <w:tab w:val="left" w:pos="2126"/>
          <w:tab w:val="left" w:pos="2410"/>
        </w:tabs>
        <w:spacing w:after="240"/>
        <w:jc w:val="both"/>
        <w:rPr>
          <w:color w:val="000000"/>
          <w:sz w:val="20"/>
          <w:szCs w:val="20"/>
        </w:rPr>
      </w:pPr>
      <w:bookmarkStart w:id="30" w:name="_heading=h.49x2ik5" w:colFirst="0" w:colLast="0"/>
      <w:bookmarkEnd w:id="30"/>
      <w:r>
        <w:rPr>
          <w:color w:val="000000"/>
          <w:sz w:val="20"/>
          <w:szCs w:val="20"/>
        </w:rPr>
        <w:t xml:space="preserve">A demander une participation financière aux autres catégories de Passagers (Abonnés Liberté +, sans abonnements…) en particulier pour les Trajets de moins de 30 km, sauf en cas d’offres Passagers spécifiques (offres de bienvenue, de parrainage…) ou restreintes (partenariats avec d’autres acteurs privés). Certains Trajets Passagers pourront également être gratuits en application du Forfait Mobilités Durables. Ile-de-France Mobilités pourra consulter le montant de participation directement sur l’application. </w:t>
      </w:r>
    </w:p>
    <w:p w14:paraId="00000191" w14:textId="77777777" w:rsidR="00FC051A" w:rsidRDefault="0042199E">
      <w:pPr>
        <w:numPr>
          <w:ilvl w:val="0"/>
          <w:numId w:val="9"/>
        </w:numPr>
        <w:pBdr>
          <w:top w:val="nil"/>
          <w:left w:val="nil"/>
          <w:bottom w:val="nil"/>
          <w:right w:val="nil"/>
          <w:between w:val="nil"/>
        </w:pBdr>
        <w:tabs>
          <w:tab w:val="left" w:pos="964"/>
          <w:tab w:val="left" w:pos="1276"/>
          <w:tab w:val="left" w:pos="1559"/>
          <w:tab w:val="left" w:pos="1843"/>
          <w:tab w:val="left" w:pos="2126"/>
          <w:tab w:val="left" w:pos="2410"/>
        </w:tabs>
        <w:spacing w:after="120"/>
        <w:ind w:left="714" w:hanging="357"/>
        <w:jc w:val="both"/>
        <w:rPr>
          <w:rFonts w:ascii="Arial" w:eastAsia="Arial" w:hAnsi="Arial" w:cs="Arial"/>
          <w:color w:val="000000"/>
          <w:sz w:val="20"/>
          <w:szCs w:val="20"/>
        </w:rPr>
      </w:pPr>
      <w:r>
        <w:rPr>
          <w:color w:val="000000"/>
          <w:sz w:val="20"/>
          <w:szCs w:val="20"/>
        </w:rPr>
        <w:t>A mettre en place une procédure de vérification des conditions d’éligibilité des ayants droits à la gratuité des Trajets :</w:t>
      </w:r>
    </w:p>
    <w:p w14:paraId="00000192" w14:textId="77777777" w:rsidR="00FC051A" w:rsidRDefault="0042199E">
      <w:pPr>
        <w:numPr>
          <w:ilvl w:val="1"/>
          <w:numId w:val="9"/>
        </w:numPr>
        <w:pBdr>
          <w:top w:val="nil"/>
          <w:left w:val="nil"/>
          <w:bottom w:val="nil"/>
          <w:right w:val="nil"/>
          <w:between w:val="nil"/>
        </w:pBdr>
        <w:tabs>
          <w:tab w:val="left" w:pos="964"/>
          <w:tab w:val="left" w:pos="1276"/>
          <w:tab w:val="left" w:pos="1559"/>
          <w:tab w:val="left" w:pos="1843"/>
          <w:tab w:val="left" w:pos="2126"/>
          <w:tab w:val="left" w:pos="2410"/>
        </w:tabs>
        <w:spacing w:after="120"/>
        <w:ind w:left="1434" w:hanging="357"/>
        <w:jc w:val="both"/>
        <w:rPr>
          <w:color w:val="000000"/>
          <w:sz w:val="20"/>
          <w:szCs w:val="20"/>
        </w:rPr>
      </w:pPr>
      <w:bookmarkStart w:id="31" w:name="_heading=h.2p2csry" w:colFirst="0" w:colLast="0"/>
      <w:bookmarkEnd w:id="31"/>
      <w:r>
        <w:rPr>
          <w:color w:val="000000"/>
          <w:sz w:val="20"/>
          <w:szCs w:val="20"/>
        </w:rPr>
        <w:t xml:space="preserve">En attendant la mise en place effective de l’association de comptes, la procédure peut être basée sur une vérification manuelle : soit une photo du </w:t>
      </w:r>
      <w:proofErr w:type="spellStart"/>
      <w:r>
        <w:rPr>
          <w:color w:val="000000"/>
          <w:sz w:val="20"/>
          <w:szCs w:val="20"/>
        </w:rPr>
        <w:t>Pass</w:t>
      </w:r>
      <w:proofErr w:type="spellEnd"/>
      <w:r>
        <w:rPr>
          <w:color w:val="000000"/>
          <w:sz w:val="20"/>
          <w:szCs w:val="20"/>
        </w:rPr>
        <w:t xml:space="preserve"> Navigo</w:t>
      </w:r>
      <w:r>
        <w:rPr>
          <w:color w:val="000000"/>
          <w:sz w:val="20"/>
          <w:szCs w:val="20"/>
          <w:vertAlign w:val="superscript"/>
        </w:rPr>
        <w:footnoteReference w:id="5"/>
      </w:r>
      <w:r>
        <w:rPr>
          <w:color w:val="000000"/>
          <w:sz w:val="20"/>
          <w:szCs w:val="20"/>
        </w:rPr>
        <w:t>, soit la présentation par le Passager d’une attestation téléchargeable sur son espace client Île-de-France Mobilités</w:t>
      </w:r>
      <w:r>
        <w:rPr>
          <w:color w:val="000000"/>
          <w:sz w:val="20"/>
          <w:szCs w:val="20"/>
          <w:vertAlign w:val="superscript"/>
        </w:rPr>
        <w:footnoteReference w:id="6"/>
      </w:r>
      <w:r>
        <w:rPr>
          <w:color w:val="000000"/>
          <w:sz w:val="20"/>
          <w:szCs w:val="20"/>
        </w:rPr>
        <w:t xml:space="preserve">. Le Bénéficiaire dispose d’un délai maximum d’un mois à compter de la date de notification de la convention pour mettre en place cette vérification manuelle. En attendant cette mise en place, les Trajets Passagers seront considérés comme étant éligibles et le Bénéficiaire peut, s’il le souhaite, accorder la gratuité à tous les </w:t>
      </w:r>
      <w:r>
        <w:rPr>
          <w:sz w:val="20"/>
          <w:szCs w:val="20"/>
        </w:rPr>
        <w:t>P</w:t>
      </w:r>
      <w:r>
        <w:rPr>
          <w:color w:val="000000"/>
          <w:sz w:val="20"/>
          <w:szCs w:val="20"/>
        </w:rPr>
        <w:t xml:space="preserve">assagers, qu’ils disposent ou non d’un abonnement de transport. </w:t>
      </w:r>
    </w:p>
    <w:p w14:paraId="00000193" w14:textId="77777777" w:rsidR="00FC051A" w:rsidRDefault="0042199E">
      <w:pPr>
        <w:numPr>
          <w:ilvl w:val="1"/>
          <w:numId w:val="9"/>
        </w:numPr>
        <w:pBdr>
          <w:top w:val="nil"/>
          <w:left w:val="nil"/>
          <w:bottom w:val="nil"/>
          <w:right w:val="nil"/>
          <w:between w:val="nil"/>
        </w:pBdr>
        <w:tabs>
          <w:tab w:val="left" w:pos="964"/>
          <w:tab w:val="left" w:pos="1276"/>
          <w:tab w:val="left" w:pos="1559"/>
          <w:tab w:val="left" w:pos="1843"/>
          <w:tab w:val="left" w:pos="2126"/>
          <w:tab w:val="left" w:pos="2410"/>
        </w:tabs>
        <w:spacing w:after="240"/>
        <w:ind w:left="1434" w:hanging="357"/>
        <w:jc w:val="both"/>
        <w:rPr>
          <w:color w:val="000000"/>
          <w:sz w:val="20"/>
          <w:szCs w:val="20"/>
        </w:rPr>
      </w:pPr>
      <w:r>
        <w:rPr>
          <w:color w:val="000000"/>
          <w:sz w:val="20"/>
          <w:szCs w:val="20"/>
        </w:rPr>
        <w:lastRenderedPageBreak/>
        <w:t>A partir de la mise en place effective de l’association de comptes, par échange d’informations dans le cadre de cette association de comptes.</w:t>
      </w:r>
    </w:p>
    <w:p w14:paraId="00000194" w14:textId="77777777" w:rsidR="00FC051A" w:rsidRDefault="0042199E">
      <w:pPr>
        <w:pBdr>
          <w:top w:val="nil"/>
          <w:left w:val="nil"/>
          <w:bottom w:val="nil"/>
          <w:right w:val="nil"/>
          <w:between w:val="nil"/>
        </w:pBdr>
        <w:spacing w:after="120"/>
        <w:ind w:left="714"/>
        <w:jc w:val="both"/>
        <w:rPr>
          <w:rFonts w:ascii="Arial" w:eastAsia="Arial" w:hAnsi="Arial" w:cs="Arial"/>
          <w:color w:val="000000"/>
          <w:sz w:val="20"/>
          <w:szCs w:val="20"/>
        </w:rPr>
      </w:pPr>
      <w:r>
        <w:rPr>
          <w:color w:val="000000"/>
          <w:sz w:val="20"/>
          <w:szCs w:val="20"/>
        </w:rPr>
        <w:t>A indemniser les Conducteurs à minima à hauteur de la participation financière d’Île-de-France Mobilités et dans les limites prévues à l’article 6.1 de la présente convention.</w:t>
      </w:r>
    </w:p>
    <w:p w14:paraId="00000195" w14:textId="77777777" w:rsidR="00FC051A" w:rsidRDefault="0042199E">
      <w:pPr>
        <w:pStyle w:val="Titre2"/>
        <w:pBdr>
          <w:top w:val="nil"/>
          <w:left w:val="nil"/>
          <w:bottom w:val="nil"/>
          <w:right w:val="nil"/>
          <w:between w:val="nil"/>
        </w:pBdr>
        <w:tabs>
          <w:tab w:val="left" w:pos="1418"/>
          <w:tab w:val="left" w:pos="1560"/>
        </w:tabs>
      </w:pPr>
      <w:bookmarkStart w:id="32" w:name="_heading=h.147n2zr" w:colFirst="0" w:colLast="0"/>
      <w:bookmarkEnd w:id="32"/>
      <w:r>
        <w:t>Article 7.2 : Opérations « Perturbations majeures dans les transports » et « Pics de pollution »</w:t>
      </w:r>
    </w:p>
    <w:p w14:paraId="00000196"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16"/>
          <w:szCs w:val="16"/>
        </w:rPr>
      </w:pPr>
    </w:p>
    <w:p w14:paraId="00000197"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spacing w:after="120"/>
        <w:jc w:val="both"/>
        <w:rPr>
          <w:color w:val="000000"/>
          <w:sz w:val="20"/>
          <w:szCs w:val="20"/>
        </w:rPr>
      </w:pPr>
      <w:r>
        <w:rPr>
          <w:color w:val="000000"/>
          <w:sz w:val="20"/>
          <w:szCs w:val="20"/>
        </w:rPr>
        <w:t>Le Bénéficiaire s’engage :</w:t>
      </w:r>
    </w:p>
    <w:p w14:paraId="00000198" w14:textId="77777777" w:rsidR="00FC051A" w:rsidRDefault="0042199E">
      <w:pPr>
        <w:numPr>
          <w:ilvl w:val="0"/>
          <w:numId w:val="39"/>
        </w:numPr>
        <w:pBdr>
          <w:top w:val="nil"/>
          <w:left w:val="nil"/>
          <w:bottom w:val="nil"/>
          <w:right w:val="nil"/>
          <w:between w:val="nil"/>
        </w:pBdr>
        <w:tabs>
          <w:tab w:val="left" w:pos="964"/>
          <w:tab w:val="left" w:pos="1276"/>
          <w:tab w:val="left" w:pos="1559"/>
          <w:tab w:val="left" w:pos="1843"/>
          <w:tab w:val="left" w:pos="2126"/>
          <w:tab w:val="left" w:pos="2410"/>
        </w:tabs>
        <w:spacing w:after="120"/>
        <w:jc w:val="both"/>
        <w:rPr>
          <w:color w:val="000000"/>
          <w:sz w:val="20"/>
          <w:szCs w:val="20"/>
        </w:rPr>
      </w:pPr>
      <w:r>
        <w:rPr>
          <w:color w:val="000000"/>
          <w:sz w:val="20"/>
          <w:szCs w:val="20"/>
        </w:rPr>
        <w:t>Pour les tous les Passagers (qu’ils disposent d’un abonnement Navigo ou non), dans la limite de deux Trajets éligibles par jour :</w:t>
      </w:r>
    </w:p>
    <w:p w14:paraId="00000199" w14:textId="77777777" w:rsidR="00FC051A" w:rsidRDefault="0042199E">
      <w:pPr>
        <w:numPr>
          <w:ilvl w:val="1"/>
          <w:numId w:val="39"/>
        </w:numPr>
        <w:pBdr>
          <w:top w:val="nil"/>
          <w:left w:val="nil"/>
          <w:bottom w:val="nil"/>
          <w:right w:val="nil"/>
          <w:between w:val="nil"/>
        </w:pBdr>
        <w:tabs>
          <w:tab w:val="left" w:pos="964"/>
          <w:tab w:val="left" w:pos="1276"/>
          <w:tab w:val="left" w:pos="1559"/>
          <w:tab w:val="left" w:pos="1843"/>
          <w:tab w:val="left" w:pos="2126"/>
          <w:tab w:val="left" w:pos="2410"/>
        </w:tabs>
        <w:spacing w:after="120"/>
        <w:jc w:val="both"/>
        <w:rPr>
          <w:color w:val="000000"/>
          <w:sz w:val="20"/>
          <w:szCs w:val="20"/>
        </w:rPr>
      </w:pPr>
      <w:r>
        <w:rPr>
          <w:color w:val="000000"/>
          <w:sz w:val="20"/>
          <w:szCs w:val="20"/>
        </w:rPr>
        <w:t>A pratiquer une gratuité totale pour les Trajets d’une longueur inférieure à 30 km.</w:t>
      </w:r>
    </w:p>
    <w:p w14:paraId="0000019A" w14:textId="77777777" w:rsidR="00FC051A" w:rsidRDefault="0042199E">
      <w:pPr>
        <w:numPr>
          <w:ilvl w:val="1"/>
          <w:numId w:val="9"/>
        </w:numPr>
        <w:pBdr>
          <w:top w:val="nil"/>
          <w:left w:val="nil"/>
          <w:bottom w:val="nil"/>
          <w:right w:val="nil"/>
          <w:between w:val="nil"/>
        </w:pBdr>
        <w:tabs>
          <w:tab w:val="left" w:pos="964"/>
          <w:tab w:val="left" w:pos="1276"/>
          <w:tab w:val="left" w:pos="1559"/>
          <w:tab w:val="left" w:pos="1843"/>
          <w:tab w:val="left" w:pos="2126"/>
          <w:tab w:val="left" w:pos="2410"/>
        </w:tabs>
        <w:spacing w:after="240"/>
        <w:jc w:val="both"/>
        <w:rPr>
          <w:color w:val="000000"/>
          <w:sz w:val="20"/>
          <w:szCs w:val="20"/>
        </w:rPr>
      </w:pPr>
      <w:r>
        <w:rPr>
          <w:color w:val="000000"/>
          <w:sz w:val="20"/>
          <w:szCs w:val="20"/>
        </w:rPr>
        <w:t xml:space="preserve"> Pour les trajets de plus de 30 Km, le Bénéficiaire n’indemnisera pas les Conducteurs d’un montant supérieur au barème fiscal en vigueur</w:t>
      </w:r>
      <w:r>
        <w:t xml:space="preserve"> (</w:t>
      </w:r>
      <w:r>
        <w:rPr>
          <w:color w:val="000000"/>
          <w:sz w:val="20"/>
          <w:szCs w:val="20"/>
        </w:rPr>
        <w:t>Décret no 2020-678 du 5 juin 2020 relatif à la nature des frais de covoiturage et aux conditions de versement d’une allocation par les autorités organisatrices)</w:t>
      </w:r>
    </w:p>
    <w:p w14:paraId="0000019B" w14:textId="77777777" w:rsidR="00FC051A" w:rsidRDefault="0042199E">
      <w:pPr>
        <w:numPr>
          <w:ilvl w:val="0"/>
          <w:numId w:val="39"/>
        </w:numPr>
        <w:pBdr>
          <w:top w:val="nil"/>
          <w:left w:val="nil"/>
          <w:bottom w:val="nil"/>
          <w:right w:val="nil"/>
          <w:between w:val="nil"/>
        </w:pBdr>
        <w:tabs>
          <w:tab w:val="left" w:pos="1418"/>
          <w:tab w:val="left" w:pos="1560"/>
        </w:tabs>
        <w:spacing w:after="120"/>
        <w:ind w:left="794" w:hanging="357"/>
        <w:jc w:val="both"/>
        <w:rPr>
          <w:color w:val="000000"/>
          <w:sz w:val="20"/>
          <w:szCs w:val="20"/>
        </w:rPr>
      </w:pPr>
      <w:r>
        <w:rPr>
          <w:color w:val="000000"/>
          <w:sz w:val="20"/>
          <w:szCs w:val="20"/>
        </w:rPr>
        <w:t>A faire remonter l’information de la gratuité des Trajets afin qu’elle soit visible sur l’application Ile-de-France Mobilités.</w:t>
      </w:r>
    </w:p>
    <w:p w14:paraId="0000019C" w14:textId="77777777" w:rsidR="00FC051A" w:rsidRDefault="0042199E">
      <w:pPr>
        <w:numPr>
          <w:ilvl w:val="0"/>
          <w:numId w:val="39"/>
        </w:numPr>
        <w:pBdr>
          <w:top w:val="nil"/>
          <w:left w:val="nil"/>
          <w:bottom w:val="nil"/>
          <w:right w:val="nil"/>
          <w:between w:val="nil"/>
        </w:pBdr>
        <w:tabs>
          <w:tab w:val="left" w:pos="1418"/>
          <w:tab w:val="left" w:pos="1560"/>
        </w:tabs>
        <w:spacing w:after="120"/>
        <w:ind w:left="794" w:hanging="357"/>
        <w:jc w:val="both"/>
        <w:rPr>
          <w:color w:val="000000"/>
          <w:sz w:val="20"/>
          <w:szCs w:val="20"/>
        </w:rPr>
      </w:pPr>
      <w:r>
        <w:rPr>
          <w:color w:val="000000"/>
          <w:sz w:val="20"/>
          <w:szCs w:val="20"/>
        </w:rPr>
        <w:t xml:space="preserve">A indemniser les Conducteurs </w:t>
      </w:r>
      <w:proofErr w:type="gramStart"/>
      <w:r>
        <w:rPr>
          <w:color w:val="000000"/>
          <w:sz w:val="20"/>
          <w:szCs w:val="20"/>
        </w:rPr>
        <w:t>a</w:t>
      </w:r>
      <w:proofErr w:type="gramEnd"/>
      <w:r>
        <w:rPr>
          <w:color w:val="000000"/>
          <w:sz w:val="20"/>
          <w:szCs w:val="20"/>
        </w:rPr>
        <w:t xml:space="preserve"> minima à hauteur de la participation financière d’Île-de-France Mobilités et dans les limites prévues à l’article 6.1 de la convention.</w:t>
      </w:r>
    </w:p>
    <w:p w14:paraId="0000019D"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2"/>
          <w:szCs w:val="22"/>
        </w:rPr>
      </w:pPr>
    </w:p>
    <w:p w14:paraId="0000019E" w14:textId="44D9ED72" w:rsidR="00FC051A" w:rsidRDefault="0042199E">
      <w:pPr>
        <w:jc w:val="both"/>
        <w:rPr>
          <w:sz w:val="20"/>
          <w:szCs w:val="20"/>
        </w:rPr>
      </w:pPr>
      <w:r>
        <w:rPr>
          <w:sz w:val="20"/>
          <w:szCs w:val="20"/>
        </w:rPr>
        <w:t xml:space="preserve">Il est par ailleurs rappelé que le Bénéficiaire jouit de la liberté d’innover pour fixer la rémunération des Conducteurs et la participation des Passagers (s’ils ne sont pas abonnés mensuels, annuels ou </w:t>
      </w:r>
      <w:proofErr w:type="spellStart"/>
      <w:r>
        <w:rPr>
          <w:sz w:val="20"/>
          <w:szCs w:val="20"/>
        </w:rPr>
        <w:t>Imagin’R</w:t>
      </w:r>
      <w:proofErr w:type="spellEnd"/>
      <w:r>
        <w:rPr>
          <w:sz w:val="20"/>
          <w:szCs w:val="20"/>
        </w:rPr>
        <w:t>), sous réserve du strict respect des modalités de l’article 7 de la convention et des règles du libre jeu de la concurrence entre</w:t>
      </w:r>
      <w:r w:rsidR="0023008F">
        <w:rPr>
          <w:sz w:val="20"/>
          <w:szCs w:val="20"/>
        </w:rPr>
        <w:t xml:space="preserve"> les </w:t>
      </w:r>
      <w:r>
        <w:rPr>
          <w:sz w:val="20"/>
          <w:szCs w:val="20"/>
        </w:rPr>
        <w:t xml:space="preserve">autres opérateurs de covoiturage bénéficiaires de la participation financière d’Ile-de-France Mobilités. </w:t>
      </w:r>
    </w:p>
    <w:p w14:paraId="0000019F" w14:textId="77777777" w:rsidR="00FC051A" w:rsidRDefault="00FC051A">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highlight w:val="yellow"/>
        </w:rPr>
      </w:pPr>
    </w:p>
    <w:p w14:paraId="000001A0" w14:textId="77777777" w:rsidR="00FC051A" w:rsidRDefault="0042199E">
      <w:pPr>
        <w:pStyle w:val="Titre1"/>
        <w:pBdr>
          <w:top w:val="nil"/>
          <w:left w:val="nil"/>
          <w:bottom w:val="nil"/>
          <w:right w:val="nil"/>
          <w:between w:val="nil"/>
        </w:pBdr>
        <w:tabs>
          <w:tab w:val="left" w:pos="0"/>
          <w:tab w:val="left" w:pos="1418"/>
          <w:tab w:val="left" w:pos="1560"/>
        </w:tabs>
      </w:pPr>
      <w:bookmarkStart w:id="33" w:name="_heading=h.3o7alnk" w:colFirst="0" w:colLast="0"/>
      <w:bookmarkEnd w:id="33"/>
      <w:r>
        <w:t>Article 8 : TRANSMISSION DES APPELS DE FONDS OU FACTURES</w:t>
      </w:r>
    </w:p>
    <w:p w14:paraId="000001A1" w14:textId="77777777" w:rsidR="00FC051A" w:rsidRDefault="00FC051A">
      <w:pPr>
        <w:keepNext/>
        <w:keepLines/>
        <w:widowControl w:val="0"/>
        <w:pBdr>
          <w:top w:val="nil"/>
          <w:left w:val="nil"/>
          <w:bottom w:val="nil"/>
          <w:right w:val="nil"/>
          <w:between w:val="nil"/>
        </w:pBdr>
        <w:tabs>
          <w:tab w:val="left" w:pos="0"/>
          <w:tab w:val="left" w:pos="1418"/>
          <w:tab w:val="left" w:pos="1560"/>
        </w:tabs>
        <w:spacing w:after="240"/>
        <w:ind w:left="720" w:hanging="360"/>
        <w:jc w:val="both"/>
        <w:rPr>
          <w:b/>
          <w:color w:val="000000"/>
          <w:sz w:val="20"/>
          <w:szCs w:val="20"/>
        </w:rPr>
      </w:pPr>
    </w:p>
    <w:p w14:paraId="000001A2" w14:textId="77777777" w:rsidR="00FC051A" w:rsidRDefault="0042199E">
      <w:pPr>
        <w:jc w:val="both"/>
        <w:rPr>
          <w:sz w:val="20"/>
          <w:szCs w:val="20"/>
        </w:rPr>
      </w:pPr>
      <w:r>
        <w:rPr>
          <w:sz w:val="20"/>
          <w:szCs w:val="20"/>
        </w:rPr>
        <w:t>Les modalités de versement de la participation financière sont précisées ci-après pour chacune de ses trois composantes.</w:t>
      </w:r>
    </w:p>
    <w:p w14:paraId="000001A3" w14:textId="77777777" w:rsidR="00FC051A" w:rsidRDefault="00FC051A">
      <w:pPr>
        <w:jc w:val="both"/>
        <w:rPr>
          <w:sz w:val="20"/>
          <w:szCs w:val="20"/>
        </w:rPr>
      </w:pPr>
    </w:p>
    <w:p w14:paraId="000001A4"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t>La domiciliation des parties pour la gestion des flux financiers figure en annexe 1 à la présente convention.</w:t>
      </w:r>
    </w:p>
    <w:p w14:paraId="000001A5" w14:textId="77777777" w:rsidR="00FC051A" w:rsidRDefault="00FC051A">
      <w:pPr>
        <w:jc w:val="both"/>
        <w:rPr>
          <w:b/>
        </w:rPr>
      </w:pPr>
    </w:p>
    <w:p w14:paraId="000001A6" w14:textId="77777777" w:rsidR="00FC051A" w:rsidRDefault="0042199E">
      <w:pPr>
        <w:pStyle w:val="Titre2"/>
        <w:pBdr>
          <w:top w:val="nil"/>
          <w:left w:val="nil"/>
          <w:bottom w:val="nil"/>
          <w:right w:val="nil"/>
          <w:between w:val="nil"/>
        </w:pBdr>
        <w:tabs>
          <w:tab w:val="left" w:pos="0"/>
          <w:tab w:val="left" w:pos="1418"/>
          <w:tab w:val="left" w:pos="1560"/>
        </w:tabs>
      </w:pPr>
      <w:bookmarkStart w:id="34" w:name="_heading=h.23ckvvd" w:colFirst="0" w:colLast="0"/>
      <w:bookmarkEnd w:id="34"/>
      <w:r>
        <w:lastRenderedPageBreak/>
        <w:t>Article 8.1 : POUR L’AIDE FINANCIÈRE À LA PRATIQUE DU COVOITURAGE</w:t>
      </w:r>
    </w:p>
    <w:p w14:paraId="000001A7" w14:textId="77777777" w:rsidR="00FC051A" w:rsidRDefault="00FC051A">
      <w:pPr>
        <w:keepNext/>
        <w:keepLines/>
        <w:widowControl w:val="0"/>
        <w:pBdr>
          <w:top w:val="nil"/>
          <w:left w:val="nil"/>
          <w:bottom w:val="nil"/>
          <w:right w:val="nil"/>
          <w:between w:val="nil"/>
        </w:pBdr>
        <w:tabs>
          <w:tab w:val="left" w:pos="0"/>
          <w:tab w:val="left" w:pos="1418"/>
          <w:tab w:val="left" w:pos="1560"/>
        </w:tabs>
        <w:spacing w:after="240"/>
        <w:ind w:left="720" w:hanging="360"/>
        <w:jc w:val="both"/>
        <w:rPr>
          <w:b/>
          <w:color w:val="000000"/>
          <w:sz w:val="6"/>
          <w:szCs w:val="6"/>
        </w:rPr>
      </w:pPr>
    </w:p>
    <w:p w14:paraId="000001A8" w14:textId="77777777" w:rsidR="00FC051A" w:rsidRDefault="0042199E">
      <w:pPr>
        <w:pStyle w:val="Titre3"/>
        <w:pBdr>
          <w:top w:val="nil"/>
          <w:left w:val="nil"/>
          <w:bottom w:val="nil"/>
          <w:right w:val="nil"/>
          <w:between w:val="nil"/>
        </w:pBdr>
        <w:tabs>
          <w:tab w:val="left" w:pos="0"/>
          <w:tab w:val="left" w:pos="1418"/>
          <w:tab w:val="left" w:pos="1560"/>
        </w:tabs>
      </w:pPr>
      <w:bookmarkStart w:id="35" w:name="_heading=h.ihv636" w:colFirst="0" w:colLast="0"/>
      <w:bookmarkEnd w:id="35"/>
      <w:r>
        <w:t>Article 8.1.1 : Versement d’une Avance</w:t>
      </w:r>
    </w:p>
    <w:p w14:paraId="000001A9" w14:textId="77777777" w:rsidR="00FC051A" w:rsidRDefault="0042199E">
      <w:pPr>
        <w:keepNext/>
        <w:keepLines/>
        <w:widowControl w:val="0"/>
        <w:pBdr>
          <w:top w:val="nil"/>
          <w:left w:val="nil"/>
          <w:bottom w:val="nil"/>
          <w:right w:val="nil"/>
          <w:between w:val="nil"/>
        </w:pBdr>
        <w:tabs>
          <w:tab w:val="left" w:pos="0"/>
          <w:tab w:val="left" w:pos="1418"/>
          <w:tab w:val="left" w:pos="1560"/>
        </w:tabs>
        <w:spacing w:before="240" w:after="240"/>
        <w:jc w:val="both"/>
      </w:pPr>
      <w:r>
        <w:rPr>
          <w:sz w:val="20"/>
          <w:szCs w:val="20"/>
        </w:rPr>
        <w:t xml:space="preserve">Dans un délai de trente (30) jours à compter de la date de notification de la présente convention, Île-de-France Mobilités versera au Bénéficiaire une avance d’un montant de </w:t>
      </w:r>
      <w:r>
        <w:rPr>
          <w:b/>
          <w:sz w:val="20"/>
          <w:szCs w:val="20"/>
        </w:rPr>
        <w:t>166 667 euros</w:t>
      </w:r>
      <w:r>
        <w:rPr>
          <w:sz w:val="20"/>
          <w:szCs w:val="20"/>
        </w:rPr>
        <w:t xml:space="preserve">, correspondant à un douzième du montant Plafond de la participation d’Île-de-France Mobilités, tel que défini à l’article 6.1.1 de la présente convention (l’Avance). </w:t>
      </w:r>
    </w:p>
    <w:p w14:paraId="000001AA" w14:textId="77777777" w:rsidR="00FC051A" w:rsidRDefault="0042199E">
      <w:pPr>
        <w:pStyle w:val="Titre3"/>
        <w:pBdr>
          <w:top w:val="nil"/>
          <w:left w:val="nil"/>
          <w:bottom w:val="nil"/>
          <w:right w:val="nil"/>
          <w:between w:val="nil"/>
        </w:pBdr>
        <w:tabs>
          <w:tab w:val="left" w:pos="0"/>
          <w:tab w:val="left" w:pos="1418"/>
          <w:tab w:val="left" w:pos="1560"/>
        </w:tabs>
      </w:pPr>
      <w:bookmarkStart w:id="36" w:name="_heading=h.32hioqz" w:colFirst="0" w:colLast="0"/>
      <w:bookmarkEnd w:id="36"/>
      <w:r>
        <w:t>Article 8.1.2 : Appels de fonds intermédiaires</w:t>
      </w:r>
    </w:p>
    <w:p w14:paraId="000001AB" w14:textId="77777777" w:rsidR="00FC051A" w:rsidRDefault="00FC051A"/>
    <w:p w14:paraId="000001AC" w14:textId="77777777" w:rsidR="00FC051A" w:rsidRDefault="0042199E">
      <w:pPr>
        <w:jc w:val="both"/>
        <w:rPr>
          <w:sz w:val="20"/>
          <w:szCs w:val="20"/>
        </w:rPr>
      </w:pPr>
      <w:r>
        <w:rPr>
          <w:sz w:val="20"/>
          <w:szCs w:val="20"/>
        </w:rPr>
        <w:t xml:space="preserve">Ile-de-France Mobilités s’engage à transmettre au Bénéficiaire le montant de l’aide financière à la pratique du covoiturage dans les 5 jours ouvrés après réception des données de Trajets par le RPC. </w:t>
      </w:r>
    </w:p>
    <w:p w14:paraId="000001AD" w14:textId="77777777" w:rsidR="00FC051A" w:rsidRDefault="00FC051A">
      <w:pPr>
        <w:jc w:val="both"/>
        <w:rPr>
          <w:sz w:val="20"/>
          <w:szCs w:val="20"/>
        </w:rPr>
      </w:pPr>
    </w:p>
    <w:p w14:paraId="000001AE" w14:textId="77777777" w:rsidR="00FC051A" w:rsidRDefault="0042199E">
      <w:pPr>
        <w:pBdr>
          <w:top w:val="nil"/>
          <w:left w:val="nil"/>
          <w:bottom w:val="nil"/>
          <w:right w:val="nil"/>
          <w:between w:val="nil"/>
        </w:pBdr>
        <w:jc w:val="both"/>
        <w:rPr>
          <w:color w:val="000000"/>
          <w:sz w:val="20"/>
          <w:szCs w:val="20"/>
        </w:rPr>
      </w:pPr>
      <w:r>
        <w:rPr>
          <w:sz w:val="20"/>
          <w:szCs w:val="20"/>
        </w:rPr>
        <w:t xml:space="preserve">Le Bénéficiaire adresse ses appels de fonds mensuellement, signés par son représentant dûment habilité, à l’attention d’Île-de-France Mobilités, à hauteur des montants établis dans les conditions définies dans l’article 6.1.3 de la présente convention et préalablement transmis par Ile-de-France Mobilités sur la base des données issues du Registre de Preuve de Covoiturage. </w:t>
      </w:r>
      <w:r>
        <w:rPr>
          <w:color w:val="000000"/>
          <w:sz w:val="20"/>
          <w:szCs w:val="20"/>
        </w:rPr>
        <w:t>Leur présentation respectera le format présenté dans l’</w:t>
      </w:r>
      <w:r>
        <w:rPr>
          <w:b/>
          <w:color w:val="000000"/>
          <w:sz w:val="20"/>
          <w:szCs w:val="20"/>
        </w:rPr>
        <w:t xml:space="preserve">annexe 2 </w:t>
      </w:r>
      <w:r>
        <w:rPr>
          <w:color w:val="000000"/>
          <w:sz w:val="20"/>
          <w:szCs w:val="20"/>
        </w:rPr>
        <w:t>de la présente convention.</w:t>
      </w:r>
    </w:p>
    <w:p w14:paraId="000001AF" w14:textId="77777777" w:rsidR="00FC051A" w:rsidRDefault="00FC051A">
      <w:pPr>
        <w:pBdr>
          <w:top w:val="nil"/>
          <w:left w:val="nil"/>
          <w:bottom w:val="nil"/>
          <w:right w:val="nil"/>
          <w:between w:val="nil"/>
        </w:pBdr>
        <w:jc w:val="both"/>
        <w:rPr>
          <w:color w:val="000000"/>
          <w:sz w:val="20"/>
          <w:szCs w:val="20"/>
        </w:rPr>
      </w:pPr>
    </w:p>
    <w:p w14:paraId="000001B0" w14:textId="77777777" w:rsidR="00FC051A" w:rsidRDefault="0042199E">
      <w:pPr>
        <w:pBdr>
          <w:top w:val="nil"/>
          <w:left w:val="nil"/>
          <w:bottom w:val="nil"/>
          <w:right w:val="nil"/>
          <w:between w:val="nil"/>
        </w:pBdr>
        <w:jc w:val="both"/>
        <w:rPr>
          <w:sz w:val="20"/>
          <w:szCs w:val="20"/>
        </w:rPr>
      </w:pPr>
      <w:bookmarkStart w:id="37" w:name="_heading=h.1hmsyys" w:colFirst="0" w:colLast="0"/>
      <w:bookmarkEnd w:id="37"/>
      <w:r>
        <w:rPr>
          <w:sz w:val="20"/>
          <w:szCs w:val="20"/>
        </w:rPr>
        <w:t xml:space="preserve">Les appels de fonds intermédiaires ne sont pas imputés sur l'Avance versée tant que le total de ces appels n’excède pas </w:t>
      </w:r>
      <w:r>
        <w:rPr>
          <w:b/>
          <w:sz w:val="20"/>
          <w:szCs w:val="20"/>
        </w:rPr>
        <w:t>1 833 333</w:t>
      </w:r>
      <w:r>
        <w:rPr>
          <w:sz w:val="20"/>
          <w:szCs w:val="20"/>
        </w:rPr>
        <w:t xml:space="preserve"> </w:t>
      </w:r>
      <w:r>
        <w:rPr>
          <w:b/>
          <w:sz w:val="20"/>
          <w:szCs w:val="20"/>
        </w:rPr>
        <w:t>euros</w:t>
      </w:r>
      <w:r>
        <w:rPr>
          <w:sz w:val="20"/>
          <w:szCs w:val="20"/>
        </w:rPr>
        <w:t xml:space="preserve">, correspondant au Plafond diminué de l’Avance. Lorsque le montant des appels excède ce seuil, le montant des appels suivants est imputé de l’Avance, sans que leur somme cumulée ne puisse excéder le Plafond, défini dans l’article 6.1.1 de la présente convention. </w:t>
      </w:r>
    </w:p>
    <w:p w14:paraId="000001B1" w14:textId="77777777" w:rsidR="00FC051A" w:rsidRDefault="0042199E">
      <w:pPr>
        <w:pStyle w:val="Titre3"/>
        <w:pBdr>
          <w:top w:val="nil"/>
          <w:left w:val="nil"/>
          <w:bottom w:val="nil"/>
          <w:right w:val="nil"/>
          <w:between w:val="nil"/>
        </w:pBdr>
        <w:tabs>
          <w:tab w:val="left" w:pos="0"/>
          <w:tab w:val="left" w:pos="1418"/>
          <w:tab w:val="left" w:pos="1560"/>
        </w:tabs>
      </w:pPr>
      <w:bookmarkStart w:id="38" w:name="_heading=h.41mghml" w:colFirst="0" w:colLast="0"/>
      <w:bookmarkEnd w:id="38"/>
      <w:r>
        <w:t>Article 8.1.3 : Solde des Opérations</w:t>
      </w:r>
    </w:p>
    <w:p w14:paraId="000001B2" w14:textId="77777777" w:rsidR="00FC051A" w:rsidRDefault="0042199E">
      <w:pPr>
        <w:spacing w:after="120"/>
        <w:jc w:val="both"/>
        <w:rPr>
          <w:sz w:val="20"/>
          <w:szCs w:val="20"/>
        </w:rPr>
      </w:pPr>
      <w:r>
        <w:rPr>
          <w:sz w:val="20"/>
          <w:szCs w:val="20"/>
        </w:rPr>
        <w:t>Dans un délai de 15 jours à compter de la date d’échéance de la présente convention, le Bénéficiaire établit et transmet à Île-de-France Mobilités un appel de fonds accompagné d’un état de solde des Opérations signé de son représentant dûment habilité, dans lequel il présentera :</w:t>
      </w:r>
    </w:p>
    <w:p w14:paraId="000001B3" w14:textId="77777777" w:rsidR="00FC051A" w:rsidRDefault="0042199E">
      <w:pPr>
        <w:numPr>
          <w:ilvl w:val="0"/>
          <w:numId w:val="2"/>
        </w:numPr>
        <w:pBdr>
          <w:top w:val="nil"/>
          <w:left w:val="nil"/>
          <w:bottom w:val="nil"/>
          <w:right w:val="nil"/>
          <w:between w:val="nil"/>
        </w:pBdr>
        <w:spacing w:after="120"/>
        <w:ind w:left="714" w:hanging="357"/>
        <w:jc w:val="both"/>
        <w:rPr>
          <w:color w:val="000000"/>
          <w:sz w:val="20"/>
          <w:szCs w:val="20"/>
        </w:rPr>
      </w:pPr>
      <w:r>
        <w:rPr>
          <w:color w:val="000000"/>
          <w:sz w:val="20"/>
          <w:szCs w:val="20"/>
        </w:rPr>
        <w:t>Le montant du solde des Opérations dû au Bénéficiaire ;</w:t>
      </w:r>
    </w:p>
    <w:p w14:paraId="000001B4" w14:textId="77777777" w:rsidR="00FC051A" w:rsidRDefault="0042199E">
      <w:pPr>
        <w:numPr>
          <w:ilvl w:val="0"/>
          <w:numId w:val="2"/>
        </w:numPr>
        <w:pBdr>
          <w:top w:val="nil"/>
          <w:left w:val="nil"/>
          <w:bottom w:val="nil"/>
          <w:right w:val="nil"/>
          <w:between w:val="nil"/>
        </w:pBdr>
        <w:spacing w:after="120"/>
        <w:ind w:left="714" w:hanging="357"/>
        <w:jc w:val="both"/>
        <w:rPr>
          <w:color w:val="000000"/>
          <w:sz w:val="20"/>
          <w:szCs w:val="20"/>
        </w:rPr>
      </w:pPr>
      <w:r>
        <w:rPr>
          <w:color w:val="000000"/>
          <w:sz w:val="20"/>
          <w:szCs w:val="20"/>
        </w:rPr>
        <w:t>Un récapitulatif global de la contribution d’Île-de-France Mobilités due sur la durée de la présente convention dans le format de l'annexe 2.</w:t>
      </w:r>
    </w:p>
    <w:p w14:paraId="000001B5" w14:textId="77777777" w:rsidR="00FC051A" w:rsidRDefault="0042199E">
      <w:pPr>
        <w:numPr>
          <w:ilvl w:val="0"/>
          <w:numId w:val="2"/>
        </w:numPr>
        <w:pBdr>
          <w:top w:val="nil"/>
          <w:left w:val="nil"/>
          <w:bottom w:val="nil"/>
          <w:right w:val="nil"/>
          <w:between w:val="nil"/>
        </w:pBdr>
        <w:spacing w:after="120"/>
        <w:ind w:left="714" w:hanging="357"/>
        <w:jc w:val="both"/>
        <w:rPr>
          <w:color w:val="000000"/>
          <w:sz w:val="20"/>
          <w:szCs w:val="20"/>
        </w:rPr>
      </w:pPr>
      <w:r>
        <w:rPr>
          <w:color w:val="000000"/>
          <w:sz w:val="20"/>
          <w:szCs w:val="20"/>
        </w:rPr>
        <w:t>Un récapitulatif des sommes versées par Île-de-France Mobilités (y compris l’avance), au titre de l’aide financière à la pratique du covoiturage.</w:t>
      </w:r>
    </w:p>
    <w:p w14:paraId="000001B6" w14:textId="77777777" w:rsidR="00FC051A" w:rsidRDefault="0042199E">
      <w:pPr>
        <w:numPr>
          <w:ilvl w:val="0"/>
          <w:numId w:val="2"/>
        </w:numPr>
        <w:pBdr>
          <w:top w:val="nil"/>
          <w:left w:val="nil"/>
          <w:bottom w:val="nil"/>
          <w:right w:val="nil"/>
          <w:between w:val="nil"/>
        </w:pBdr>
        <w:spacing w:after="120"/>
        <w:ind w:left="714" w:hanging="357"/>
        <w:jc w:val="both"/>
        <w:rPr>
          <w:color w:val="000000"/>
          <w:sz w:val="20"/>
          <w:szCs w:val="20"/>
        </w:rPr>
      </w:pPr>
      <w:r>
        <w:rPr>
          <w:color w:val="000000"/>
          <w:sz w:val="20"/>
          <w:szCs w:val="20"/>
        </w:rPr>
        <w:t>L’écart entre les sommes versées au Bénéficiaire (avance incluse) depuis la prise d’effet de la convention, et les sommes effectivement dues sur la période de validité de la convention.</w:t>
      </w:r>
    </w:p>
    <w:p w14:paraId="000001B7" w14:textId="77777777" w:rsidR="00FC051A" w:rsidRDefault="00FC051A">
      <w:pPr>
        <w:jc w:val="both"/>
        <w:rPr>
          <w:sz w:val="20"/>
          <w:szCs w:val="20"/>
        </w:rPr>
      </w:pPr>
    </w:p>
    <w:p w14:paraId="000001B8" w14:textId="77777777" w:rsidR="00FC051A" w:rsidRDefault="0042199E">
      <w:pPr>
        <w:pStyle w:val="Titre2"/>
        <w:pBdr>
          <w:top w:val="nil"/>
          <w:left w:val="nil"/>
          <w:bottom w:val="nil"/>
          <w:right w:val="nil"/>
          <w:between w:val="nil"/>
        </w:pBdr>
        <w:tabs>
          <w:tab w:val="left" w:pos="0"/>
          <w:tab w:val="left" w:pos="1418"/>
          <w:tab w:val="left" w:pos="1560"/>
        </w:tabs>
      </w:pPr>
      <w:bookmarkStart w:id="39" w:name="_heading=h.2grqrue" w:colFirst="0" w:colLast="0"/>
      <w:bookmarkEnd w:id="39"/>
      <w:r>
        <w:t>Article 8.2 : POUR LA RÉMUNÉRATION AU BÉNÉFICE DE L’OPÉRATEUR DE COVOITURAGE</w:t>
      </w:r>
    </w:p>
    <w:p w14:paraId="000001B9" w14:textId="77777777" w:rsidR="00FC051A" w:rsidRDefault="00FC051A">
      <w:pPr>
        <w:keepNext/>
        <w:keepLines/>
        <w:widowControl w:val="0"/>
        <w:pBdr>
          <w:top w:val="nil"/>
          <w:left w:val="nil"/>
          <w:bottom w:val="nil"/>
          <w:right w:val="nil"/>
          <w:between w:val="nil"/>
        </w:pBdr>
        <w:tabs>
          <w:tab w:val="left" w:pos="0"/>
          <w:tab w:val="left" w:pos="1418"/>
          <w:tab w:val="left" w:pos="1560"/>
        </w:tabs>
        <w:spacing w:after="240"/>
        <w:ind w:left="1850" w:hanging="360"/>
        <w:jc w:val="both"/>
        <w:rPr>
          <w:b/>
          <w:color w:val="000000"/>
          <w:sz w:val="6"/>
          <w:szCs w:val="6"/>
        </w:rPr>
      </w:pPr>
    </w:p>
    <w:p w14:paraId="000001BA" w14:textId="77777777" w:rsidR="00FC051A" w:rsidRDefault="0042199E">
      <w:pPr>
        <w:jc w:val="both"/>
        <w:rPr>
          <w:sz w:val="20"/>
          <w:szCs w:val="20"/>
        </w:rPr>
      </w:pPr>
      <w:r>
        <w:rPr>
          <w:sz w:val="20"/>
          <w:szCs w:val="20"/>
        </w:rPr>
        <w:t xml:space="preserve">Ile-de-France Mobilités s’engage à transmettre au Bénéficiaire le montant de la rémunération dans les 5 jours ouvrés après réception des données de Trajets par le RPC. </w:t>
      </w:r>
    </w:p>
    <w:p w14:paraId="000001BB" w14:textId="77777777" w:rsidR="00FC051A" w:rsidRDefault="00FC051A">
      <w:pPr>
        <w:keepNext/>
        <w:keepLines/>
        <w:widowControl w:val="0"/>
        <w:pBdr>
          <w:top w:val="nil"/>
          <w:left w:val="nil"/>
          <w:bottom w:val="nil"/>
          <w:right w:val="nil"/>
          <w:between w:val="nil"/>
        </w:pBdr>
        <w:tabs>
          <w:tab w:val="left" w:pos="0"/>
          <w:tab w:val="left" w:pos="1418"/>
          <w:tab w:val="left" w:pos="1560"/>
        </w:tabs>
        <w:spacing w:after="240"/>
        <w:ind w:left="1850" w:hanging="360"/>
        <w:jc w:val="both"/>
        <w:rPr>
          <w:b/>
          <w:color w:val="000000"/>
          <w:sz w:val="6"/>
          <w:szCs w:val="6"/>
        </w:rPr>
      </w:pPr>
    </w:p>
    <w:p w14:paraId="000001BC" w14:textId="77777777" w:rsidR="00FC051A" w:rsidRDefault="0042199E">
      <w:pPr>
        <w:jc w:val="both"/>
        <w:rPr>
          <w:sz w:val="20"/>
          <w:szCs w:val="20"/>
        </w:rPr>
      </w:pPr>
      <w:r>
        <w:rPr>
          <w:sz w:val="20"/>
          <w:szCs w:val="20"/>
        </w:rPr>
        <w:t xml:space="preserve">Le Bénéficiaire dépose mensuellement une facture relative au dernier mois écoulé, signée par son représentant dûment habilité, à l’attention d’Île-de-France Mobilités, à hauteur des montants établis dans les conditions définies dans l’article 6.2.2 de la présente convention </w:t>
      </w:r>
      <w:r>
        <w:rPr>
          <w:sz w:val="20"/>
          <w:szCs w:val="20"/>
        </w:rPr>
        <w:lastRenderedPageBreak/>
        <w:t xml:space="preserve">accompagnée d’un état justificatif présentant le calcul du montant dû conformément à </w:t>
      </w:r>
      <w:r>
        <w:rPr>
          <w:b/>
          <w:sz w:val="20"/>
          <w:szCs w:val="20"/>
        </w:rPr>
        <w:t>l’annexe 3</w:t>
      </w:r>
      <w:r>
        <w:rPr>
          <w:sz w:val="20"/>
          <w:szCs w:val="20"/>
        </w:rPr>
        <w:t>.</w:t>
      </w:r>
    </w:p>
    <w:p w14:paraId="000001BD" w14:textId="77777777" w:rsidR="00FC051A" w:rsidRDefault="00FC051A">
      <w:pPr>
        <w:jc w:val="both"/>
        <w:rPr>
          <w:sz w:val="20"/>
          <w:szCs w:val="20"/>
        </w:rPr>
      </w:pPr>
    </w:p>
    <w:p w14:paraId="000001BE" w14:textId="77777777" w:rsidR="00FC051A" w:rsidRDefault="0042199E">
      <w:pPr>
        <w:jc w:val="both"/>
        <w:rPr>
          <w:sz w:val="20"/>
          <w:szCs w:val="20"/>
        </w:rPr>
      </w:pPr>
      <w:r>
        <w:rPr>
          <w:sz w:val="20"/>
          <w:szCs w:val="20"/>
        </w:rPr>
        <w:t>Cette facture est adressée à IDFM concomitamment à l’appel de fonds mensuel visé à l’article 8.1.</w:t>
      </w:r>
    </w:p>
    <w:p w14:paraId="000001BF" w14:textId="77777777" w:rsidR="00FC051A" w:rsidRDefault="00FC051A">
      <w:pPr>
        <w:jc w:val="both"/>
        <w:rPr>
          <w:sz w:val="20"/>
          <w:szCs w:val="20"/>
        </w:rPr>
      </w:pPr>
    </w:p>
    <w:p w14:paraId="000001C0" w14:textId="77777777" w:rsidR="00FC051A" w:rsidRDefault="0042199E">
      <w:pPr>
        <w:pStyle w:val="Titre2"/>
      </w:pPr>
      <w:bookmarkStart w:id="40" w:name="_heading=h.vx1227" w:colFirst="0" w:colLast="0"/>
      <w:bookmarkEnd w:id="40"/>
      <w:r>
        <w:t>Article 8.3 : POUR LA RÉMUNÉRATION DU PROGRAMME DE DÉVELOPPEMENTS INHÉRENTS À LA MISE EN PLACE DU MAAS</w:t>
      </w:r>
    </w:p>
    <w:p w14:paraId="000001C1" w14:textId="77777777" w:rsidR="00FC051A" w:rsidRDefault="00FC051A">
      <w:pPr>
        <w:pBdr>
          <w:top w:val="nil"/>
          <w:left w:val="nil"/>
          <w:bottom w:val="nil"/>
          <w:right w:val="nil"/>
          <w:between w:val="nil"/>
        </w:pBdr>
        <w:tabs>
          <w:tab w:val="left" w:pos="0"/>
          <w:tab w:val="left" w:pos="1418"/>
          <w:tab w:val="left" w:pos="1560"/>
        </w:tabs>
      </w:pPr>
    </w:p>
    <w:p w14:paraId="000001C2" w14:textId="77777777" w:rsidR="00FC051A" w:rsidRDefault="0042199E">
      <w:pPr>
        <w:jc w:val="both"/>
        <w:rPr>
          <w:sz w:val="20"/>
          <w:szCs w:val="20"/>
        </w:rPr>
      </w:pPr>
      <w:r>
        <w:rPr>
          <w:sz w:val="20"/>
          <w:szCs w:val="20"/>
        </w:rPr>
        <w:t xml:space="preserve">Le Bénéficiaire déposera au plus tard un an après la notification de la convention, une première facture relative aux coûts de développement inhérents à la mise en place du </w:t>
      </w:r>
      <w:proofErr w:type="spellStart"/>
      <w:r>
        <w:rPr>
          <w:sz w:val="20"/>
          <w:szCs w:val="20"/>
        </w:rPr>
        <w:t>MaaS</w:t>
      </w:r>
      <w:proofErr w:type="spellEnd"/>
      <w:r>
        <w:rPr>
          <w:sz w:val="20"/>
          <w:szCs w:val="20"/>
        </w:rPr>
        <w:t>, signée par son représentant dûment habilité, à l’attention d’Île-de-France Mobilités. En cas de développements supplémentaires, une seconde et dernière facture pourra être adressée à Île-de-France Mobilités à l’échéance de la présente convention.</w:t>
      </w:r>
    </w:p>
    <w:p w14:paraId="000001C3" w14:textId="77777777" w:rsidR="00FC051A" w:rsidRDefault="00FC051A">
      <w:pPr>
        <w:jc w:val="both"/>
        <w:rPr>
          <w:sz w:val="20"/>
          <w:szCs w:val="20"/>
        </w:rPr>
      </w:pPr>
    </w:p>
    <w:p w14:paraId="000001C4" w14:textId="77777777" w:rsidR="00FC051A" w:rsidRDefault="0042199E">
      <w:pPr>
        <w:jc w:val="both"/>
        <w:rPr>
          <w:sz w:val="20"/>
          <w:szCs w:val="20"/>
        </w:rPr>
      </w:pPr>
      <w:r>
        <w:rPr>
          <w:sz w:val="20"/>
          <w:szCs w:val="20"/>
        </w:rPr>
        <w:t>Ces factures seront accompagnées d’un justificatif attestant des moyens humains, techniques et financiers mis en œuvre pour la réalisation des développements et des ressources financières associées qui seront contrôlées par les services compétents d’Île-de-France Mobilités et en particulier par ses services « Marketing &amp; Billettique » (MB), « Information &amp; Services Numériques » (ISN) et « Intermodalité et Nouvelles Mobilités » (INM) qui suivront l’avancée des travaux et des livrables, selon le programme de développement définis à l’article 6.3.1.</w:t>
      </w:r>
    </w:p>
    <w:p w14:paraId="000001C5" w14:textId="77777777" w:rsidR="00FC051A" w:rsidRDefault="00FC051A">
      <w:pPr>
        <w:jc w:val="both"/>
        <w:rPr>
          <w:sz w:val="20"/>
          <w:szCs w:val="20"/>
        </w:rPr>
      </w:pPr>
    </w:p>
    <w:p w14:paraId="000001C6" w14:textId="77777777" w:rsidR="00FC051A" w:rsidRDefault="0042199E">
      <w:pPr>
        <w:pStyle w:val="Titre2"/>
      </w:pPr>
      <w:bookmarkStart w:id="41" w:name="_heading=h.3fwokq0" w:colFirst="0" w:colLast="0"/>
      <w:bookmarkEnd w:id="41"/>
      <w:r>
        <w:t>Article 8.4 : MODALITÉS DE RÈGLEMENT</w:t>
      </w:r>
    </w:p>
    <w:p w14:paraId="000001C7" w14:textId="77777777" w:rsidR="00FC051A" w:rsidRDefault="00FC051A">
      <w:pPr>
        <w:pBdr>
          <w:top w:val="nil"/>
          <w:left w:val="nil"/>
          <w:bottom w:val="nil"/>
          <w:right w:val="nil"/>
          <w:between w:val="nil"/>
        </w:pBdr>
        <w:tabs>
          <w:tab w:val="left" w:pos="0"/>
          <w:tab w:val="left" w:pos="1418"/>
          <w:tab w:val="left" w:pos="1560"/>
        </w:tabs>
      </w:pPr>
    </w:p>
    <w:p w14:paraId="000001C8" w14:textId="77777777" w:rsidR="00FC051A" w:rsidRDefault="0042199E">
      <w:pPr>
        <w:pBdr>
          <w:top w:val="nil"/>
          <w:left w:val="nil"/>
          <w:bottom w:val="nil"/>
          <w:right w:val="nil"/>
          <w:between w:val="nil"/>
        </w:pBdr>
        <w:jc w:val="both"/>
        <w:rPr>
          <w:color w:val="000000"/>
          <w:sz w:val="20"/>
          <w:szCs w:val="20"/>
        </w:rPr>
      </w:pPr>
      <w:r>
        <w:rPr>
          <w:color w:val="000000"/>
          <w:sz w:val="20"/>
          <w:szCs w:val="20"/>
        </w:rPr>
        <w:t xml:space="preserve">Les appels de fonds ou factures et leurs pièces justificatives dématérialisés sont déposés sur la plateforme Chorus Factures Pro par le Bénéficiaire à l’attention d’Île-de-France Mobilités. </w:t>
      </w:r>
    </w:p>
    <w:p w14:paraId="000001C9" w14:textId="77777777" w:rsidR="00FC051A" w:rsidRDefault="00FC051A">
      <w:pPr>
        <w:pBdr>
          <w:top w:val="nil"/>
          <w:left w:val="nil"/>
          <w:bottom w:val="nil"/>
          <w:right w:val="nil"/>
          <w:between w:val="nil"/>
        </w:pBdr>
        <w:jc w:val="both"/>
        <w:rPr>
          <w:color w:val="000000"/>
          <w:sz w:val="20"/>
          <w:szCs w:val="20"/>
        </w:rPr>
      </w:pPr>
    </w:p>
    <w:p w14:paraId="000001CA"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t>Les informations suivantes devront être reportées sur le portail Chorus Facture Pro :</w:t>
      </w:r>
    </w:p>
    <w:p w14:paraId="000001CB" w14:textId="77777777" w:rsidR="00FC051A" w:rsidRDefault="0042199E">
      <w:pPr>
        <w:numPr>
          <w:ilvl w:val="0"/>
          <w:numId w:val="36"/>
        </w:numPr>
        <w:pBdr>
          <w:top w:val="nil"/>
          <w:left w:val="nil"/>
          <w:bottom w:val="nil"/>
          <w:right w:val="nil"/>
          <w:between w:val="nil"/>
        </w:pBdr>
        <w:spacing w:after="120"/>
        <w:rPr>
          <w:color w:val="000000"/>
          <w:sz w:val="20"/>
          <w:szCs w:val="20"/>
        </w:rPr>
      </w:pPr>
      <w:r>
        <w:rPr>
          <w:color w:val="000000"/>
          <w:sz w:val="20"/>
          <w:szCs w:val="20"/>
        </w:rPr>
        <w:t>Le numéro de SIRET, qui identifiera Île-de-France Mobilités en tant que destinataire de la facture : 287 500 078 00020.</w:t>
      </w:r>
    </w:p>
    <w:p w14:paraId="000001CC" w14:textId="77777777" w:rsidR="00FC051A" w:rsidRDefault="0042199E">
      <w:pPr>
        <w:numPr>
          <w:ilvl w:val="0"/>
          <w:numId w:val="36"/>
        </w:numPr>
        <w:pBdr>
          <w:top w:val="nil"/>
          <w:left w:val="nil"/>
          <w:bottom w:val="nil"/>
          <w:right w:val="nil"/>
          <w:between w:val="nil"/>
        </w:pBdr>
        <w:spacing w:after="120"/>
        <w:rPr>
          <w:color w:val="000000"/>
          <w:sz w:val="20"/>
          <w:szCs w:val="20"/>
        </w:rPr>
      </w:pPr>
      <w:r>
        <w:rPr>
          <w:color w:val="000000"/>
          <w:sz w:val="20"/>
          <w:szCs w:val="20"/>
        </w:rPr>
        <w:t>Le code service « IDFM ».</w:t>
      </w:r>
    </w:p>
    <w:p w14:paraId="000001CD" w14:textId="77777777" w:rsidR="00FC051A" w:rsidRDefault="0042199E">
      <w:pPr>
        <w:numPr>
          <w:ilvl w:val="0"/>
          <w:numId w:val="36"/>
        </w:numPr>
        <w:pBdr>
          <w:top w:val="nil"/>
          <w:left w:val="nil"/>
          <w:bottom w:val="nil"/>
          <w:right w:val="nil"/>
          <w:between w:val="nil"/>
        </w:pBdr>
        <w:spacing w:after="120"/>
        <w:jc w:val="both"/>
        <w:rPr>
          <w:color w:val="000000"/>
          <w:sz w:val="20"/>
          <w:szCs w:val="20"/>
        </w:rPr>
      </w:pPr>
      <w:r>
        <w:rPr>
          <w:color w:val="000000"/>
          <w:sz w:val="20"/>
          <w:szCs w:val="20"/>
        </w:rPr>
        <w:t xml:space="preserve">Et le numéro d’engagement, correspondant à la facture ou l’appel de fonds. </w:t>
      </w:r>
    </w:p>
    <w:p w14:paraId="000001CE" w14:textId="77777777" w:rsidR="00FC051A" w:rsidRDefault="00FC051A">
      <w:pPr>
        <w:pBdr>
          <w:top w:val="nil"/>
          <w:left w:val="nil"/>
          <w:bottom w:val="nil"/>
          <w:right w:val="nil"/>
          <w:between w:val="nil"/>
        </w:pBdr>
        <w:jc w:val="both"/>
        <w:rPr>
          <w:color w:val="000000"/>
          <w:sz w:val="20"/>
          <w:szCs w:val="20"/>
        </w:rPr>
      </w:pPr>
    </w:p>
    <w:p w14:paraId="000001CF" w14:textId="77777777" w:rsidR="00FC051A" w:rsidRDefault="0042199E">
      <w:pPr>
        <w:pBdr>
          <w:top w:val="nil"/>
          <w:left w:val="nil"/>
          <w:bottom w:val="nil"/>
          <w:right w:val="nil"/>
          <w:between w:val="nil"/>
        </w:pBdr>
        <w:jc w:val="both"/>
        <w:rPr>
          <w:color w:val="000000"/>
          <w:sz w:val="20"/>
          <w:szCs w:val="20"/>
        </w:rPr>
      </w:pPr>
      <w:r>
        <w:rPr>
          <w:color w:val="000000"/>
          <w:sz w:val="20"/>
          <w:szCs w:val="20"/>
        </w:rPr>
        <w:t xml:space="preserve">Les numéros d’engagement seront communiqués par Île-de-France Mobilités lors de la notification de la présente convention préalablement à l’émission de la première facture ou du premier appel de fonds. Le défaut de code service et/ou du numéro d’engagement entrainera un rejet technique par Chorus Pro. </w:t>
      </w:r>
    </w:p>
    <w:p w14:paraId="000001D0" w14:textId="77777777" w:rsidR="00FC051A" w:rsidRDefault="00FC051A">
      <w:pPr>
        <w:pBdr>
          <w:top w:val="nil"/>
          <w:left w:val="nil"/>
          <w:bottom w:val="nil"/>
          <w:right w:val="nil"/>
          <w:between w:val="nil"/>
        </w:pBdr>
        <w:jc w:val="both"/>
        <w:rPr>
          <w:color w:val="000000"/>
          <w:sz w:val="20"/>
          <w:szCs w:val="20"/>
        </w:rPr>
      </w:pPr>
    </w:p>
    <w:p w14:paraId="000001D1" w14:textId="77777777" w:rsidR="00FC051A" w:rsidRDefault="0042199E">
      <w:pPr>
        <w:pBdr>
          <w:top w:val="nil"/>
          <w:left w:val="nil"/>
          <w:bottom w:val="nil"/>
          <w:right w:val="nil"/>
          <w:between w:val="nil"/>
        </w:pBdr>
        <w:spacing w:before="120" w:after="240"/>
        <w:jc w:val="both"/>
        <w:rPr>
          <w:color w:val="000000"/>
          <w:sz w:val="20"/>
          <w:szCs w:val="20"/>
        </w:rPr>
      </w:pPr>
      <w:r>
        <w:rPr>
          <w:color w:val="000000"/>
          <w:sz w:val="20"/>
          <w:szCs w:val="20"/>
        </w:rPr>
        <w:t>Les versements correspondant aux factures ou appels de fonds intermédiaires sont effectués par Île-de-France Mobilités au profit du Bénéficiaire dans les 30 jours suivant la réception des factures ou de l’appel de fonds, par virement bancaire aux coordonnées indiquées en annexe 1 de la présente convention.</w:t>
      </w:r>
    </w:p>
    <w:p w14:paraId="000001D2" w14:textId="77777777" w:rsidR="00FC051A" w:rsidRDefault="0042199E">
      <w:pPr>
        <w:jc w:val="both"/>
        <w:rPr>
          <w:sz w:val="20"/>
          <w:szCs w:val="20"/>
        </w:rPr>
      </w:pPr>
      <w:r>
        <w:rPr>
          <w:sz w:val="20"/>
          <w:szCs w:val="20"/>
        </w:rPr>
        <w:t xml:space="preserve">Dans l’hypothèse d’un trop perçu constaté après audit, Île-de-France Mobilités transmet au Bénéficiaire un avis correspondant des sommes à payer. Le Bénéficiaire s'engage à acquitter cette somme à Île-de-France Mobilités dans un délai de 30 jours suivant la réception de l'avis des sommes à payer.  </w:t>
      </w:r>
    </w:p>
    <w:p w14:paraId="000001D3" w14:textId="77777777" w:rsidR="00FC051A" w:rsidRDefault="00FC051A">
      <w:pPr>
        <w:jc w:val="both"/>
        <w:rPr>
          <w:sz w:val="20"/>
          <w:szCs w:val="20"/>
        </w:rPr>
      </w:pPr>
    </w:p>
    <w:p w14:paraId="000001D4" w14:textId="77777777" w:rsidR="00FC051A" w:rsidRDefault="0042199E">
      <w:pPr>
        <w:jc w:val="both"/>
        <w:rPr>
          <w:sz w:val="20"/>
          <w:szCs w:val="20"/>
        </w:rPr>
      </w:pPr>
      <w:r>
        <w:rPr>
          <w:sz w:val="20"/>
          <w:szCs w:val="20"/>
        </w:rPr>
        <w:t>Le règlement des factures ou appels de fonds par Île-de-France Mobilités ne vaut pas renonciation au droit d'audit.</w:t>
      </w:r>
    </w:p>
    <w:p w14:paraId="000001D5" w14:textId="77777777" w:rsidR="00FC051A" w:rsidRDefault="00FC051A">
      <w:pPr>
        <w:pBdr>
          <w:top w:val="nil"/>
          <w:left w:val="nil"/>
          <w:bottom w:val="nil"/>
          <w:right w:val="nil"/>
          <w:between w:val="nil"/>
        </w:pBdr>
        <w:spacing w:after="120"/>
        <w:jc w:val="both"/>
        <w:rPr>
          <w:color w:val="000000"/>
          <w:sz w:val="20"/>
          <w:szCs w:val="20"/>
        </w:rPr>
      </w:pPr>
    </w:p>
    <w:p w14:paraId="000001D6" w14:textId="77777777" w:rsidR="00FC051A" w:rsidRDefault="0042199E">
      <w:pPr>
        <w:pStyle w:val="Titre1"/>
      </w:pPr>
      <w:bookmarkStart w:id="42" w:name="_heading=h.1v1yuxt" w:colFirst="0" w:colLast="0"/>
      <w:bookmarkEnd w:id="42"/>
      <w:r>
        <w:lastRenderedPageBreak/>
        <w:t>Article 9 : VERIFICATION DES TITRES DE TRANSPORT</w:t>
      </w:r>
    </w:p>
    <w:p w14:paraId="000001D7" w14:textId="77777777" w:rsidR="00FC051A" w:rsidRDefault="00FC051A">
      <w:pPr>
        <w:pBdr>
          <w:top w:val="nil"/>
          <w:left w:val="nil"/>
          <w:bottom w:val="nil"/>
          <w:right w:val="nil"/>
          <w:between w:val="nil"/>
        </w:pBdr>
        <w:tabs>
          <w:tab w:val="left" w:pos="0"/>
          <w:tab w:val="left" w:pos="1418"/>
          <w:tab w:val="left" w:pos="1560"/>
        </w:tabs>
      </w:pPr>
    </w:p>
    <w:p w14:paraId="000001D8"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t xml:space="preserve">Afin de pouvoir vérifier l’éligibilité des Passagers de covoiturage aux avantages tarifaires prévus, le Bénéficiaire pourra interroger le système d’informations d'IDFM ainsi que celui du GIE </w:t>
      </w:r>
      <w:proofErr w:type="spellStart"/>
      <w:r>
        <w:rPr>
          <w:color w:val="000000"/>
          <w:sz w:val="20"/>
          <w:szCs w:val="20"/>
        </w:rPr>
        <w:t>Comutitres</w:t>
      </w:r>
      <w:proofErr w:type="spellEnd"/>
      <w:r>
        <w:rPr>
          <w:color w:val="000000"/>
          <w:sz w:val="20"/>
          <w:szCs w:val="20"/>
        </w:rPr>
        <w:t xml:space="preserve"> au travers de l’identifiant Navigo </w:t>
      </w:r>
      <w:proofErr w:type="spellStart"/>
      <w:r>
        <w:rPr>
          <w:color w:val="000000"/>
          <w:sz w:val="20"/>
          <w:szCs w:val="20"/>
        </w:rPr>
        <w:t>Connect</w:t>
      </w:r>
      <w:proofErr w:type="spellEnd"/>
      <w:r>
        <w:rPr>
          <w:color w:val="000000"/>
          <w:sz w:val="20"/>
          <w:szCs w:val="20"/>
        </w:rPr>
        <w:t xml:space="preserve"> de l’utilisateur, pour savoir s’il dispose d’un forfait Navigo actif ou non.</w:t>
      </w:r>
    </w:p>
    <w:p w14:paraId="000001D9"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t>L’enjeu pour le Bénéficiaire est de pouvoir faire la différenciation entre les utilisateurs éligibles aux avantages tarifaires et ceux qui ne le sont pas.</w:t>
      </w:r>
    </w:p>
    <w:p w14:paraId="000001DA"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t xml:space="preserve">Les données </w:t>
      </w:r>
      <w:proofErr w:type="gramStart"/>
      <w:r>
        <w:rPr>
          <w:color w:val="000000"/>
          <w:sz w:val="20"/>
          <w:szCs w:val="20"/>
        </w:rPr>
        <w:t>clients relatives</w:t>
      </w:r>
      <w:proofErr w:type="gramEnd"/>
      <w:r>
        <w:rPr>
          <w:color w:val="000000"/>
          <w:sz w:val="20"/>
          <w:szCs w:val="20"/>
        </w:rPr>
        <w:t xml:space="preserve"> aux abonnements Navigo Mois Semaines souscrits sur Canal Mobile (service d’achat et de dématérialisation de titres IDFM sur smartphone) sont gérées dans le SIS (Système d’informations d’IDFM). Tous les autres types de forfaits Navigo sont gérés dans le SIG (Système d’informations du GIE </w:t>
      </w:r>
      <w:proofErr w:type="spellStart"/>
      <w:r>
        <w:rPr>
          <w:color w:val="000000"/>
          <w:sz w:val="20"/>
          <w:szCs w:val="20"/>
        </w:rPr>
        <w:t>Comutitres</w:t>
      </w:r>
      <w:proofErr w:type="spellEnd"/>
      <w:r>
        <w:rPr>
          <w:color w:val="000000"/>
          <w:sz w:val="20"/>
          <w:szCs w:val="20"/>
        </w:rPr>
        <w:t>)</w:t>
      </w:r>
    </w:p>
    <w:p w14:paraId="000001DB"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t xml:space="preserve">La vérification de la présence de forfaits Navigo Mois Semaines actifs dans le SIS se fait automatiquement via la brique Navigo </w:t>
      </w:r>
      <w:proofErr w:type="spellStart"/>
      <w:r>
        <w:rPr>
          <w:color w:val="000000"/>
          <w:sz w:val="20"/>
          <w:szCs w:val="20"/>
        </w:rPr>
        <w:t>Connect</w:t>
      </w:r>
      <w:proofErr w:type="spellEnd"/>
      <w:r>
        <w:rPr>
          <w:color w:val="000000"/>
          <w:sz w:val="20"/>
          <w:szCs w:val="20"/>
        </w:rPr>
        <w:t xml:space="preserve">. Pour ce qui est des autres forfaits dont les données sont gérées dans le SIG, il est nécessaire que le client dispose d’un compte Navigo </w:t>
      </w:r>
      <w:proofErr w:type="spellStart"/>
      <w:r>
        <w:rPr>
          <w:color w:val="000000"/>
          <w:sz w:val="20"/>
          <w:szCs w:val="20"/>
        </w:rPr>
        <w:t>Connect</w:t>
      </w:r>
      <w:proofErr w:type="spellEnd"/>
      <w:r>
        <w:rPr>
          <w:color w:val="000000"/>
          <w:sz w:val="20"/>
          <w:szCs w:val="20"/>
        </w:rPr>
        <w:t xml:space="preserve"> appairé avec son compte SIG afin de permettre cette vérification et bénéficier ainsi de la gratuité des Trajets de covoiturage. </w:t>
      </w:r>
    </w:p>
    <w:p w14:paraId="000001DC"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t xml:space="preserve">Ce service sera accessible dès l’intégration de la brique Navigo </w:t>
      </w:r>
      <w:proofErr w:type="spellStart"/>
      <w:r>
        <w:rPr>
          <w:color w:val="000000"/>
          <w:sz w:val="20"/>
          <w:szCs w:val="20"/>
        </w:rPr>
        <w:t>Connect</w:t>
      </w:r>
      <w:proofErr w:type="spellEnd"/>
      <w:r>
        <w:rPr>
          <w:color w:val="000000"/>
          <w:sz w:val="20"/>
          <w:szCs w:val="20"/>
        </w:rPr>
        <w:t xml:space="preserve"> par le Bénéficiaire et la mise en place de l’association de comptes covoiturage et Navigo </w:t>
      </w:r>
      <w:proofErr w:type="spellStart"/>
      <w:r>
        <w:rPr>
          <w:color w:val="000000"/>
          <w:sz w:val="20"/>
          <w:szCs w:val="20"/>
        </w:rPr>
        <w:t>Connect</w:t>
      </w:r>
      <w:proofErr w:type="spellEnd"/>
      <w:r>
        <w:rPr>
          <w:color w:val="000000"/>
          <w:sz w:val="20"/>
          <w:szCs w:val="20"/>
        </w:rPr>
        <w:t>.</w:t>
      </w:r>
    </w:p>
    <w:p w14:paraId="000001DD" w14:textId="77777777" w:rsidR="00FC051A" w:rsidRDefault="0042199E">
      <w:pPr>
        <w:spacing w:after="120"/>
        <w:jc w:val="both"/>
        <w:rPr>
          <w:color w:val="000000"/>
          <w:sz w:val="20"/>
          <w:szCs w:val="20"/>
        </w:rPr>
      </w:pPr>
      <w:r>
        <w:rPr>
          <w:color w:val="000000"/>
          <w:sz w:val="20"/>
          <w:szCs w:val="20"/>
        </w:rPr>
        <w:t xml:space="preserve">La bascule de la vérification manuelle vers la vérification de l’éligibilité des covoitureurs à la gratuité par Navigo </w:t>
      </w:r>
      <w:proofErr w:type="spellStart"/>
      <w:r>
        <w:rPr>
          <w:color w:val="000000"/>
          <w:sz w:val="20"/>
          <w:szCs w:val="20"/>
        </w:rPr>
        <w:t>Connect</w:t>
      </w:r>
      <w:proofErr w:type="spellEnd"/>
      <w:r>
        <w:rPr>
          <w:color w:val="000000"/>
          <w:sz w:val="20"/>
          <w:szCs w:val="20"/>
        </w:rPr>
        <w:t xml:space="preserve"> devra se faire à une échéance qui sera définie conjointement par Île-de-France Mobilités et les opérateurs conventionnés, cette échéance étant la même pour tous les opérateurs conventionnés. </w:t>
      </w:r>
    </w:p>
    <w:p w14:paraId="000001DE" w14:textId="77777777" w:rsidR="00FC051A" w:rsidRDefault="0042199E">
      <w:pPr>
        <w:spacing w:after="120"/>
        <w:jc w:val="both"/>
        <w:rPr>
          <w:sz w:val="20"/>
          <w:szCs w:val="20"/>
        </w:rPr>
      </w:pPr>
      <w:r>
        <w:rPr>
          <w:sz w:val="20"/>
          <w:szCs w:val="20"/>
        </w:rPr>
        <w:t>Île-de-France Mobilités s’engage à assurer le support technique ainsi qu’à fournir la documentation technique nécessaires à la mise en place de ce service par Bénéficiaire.</w:t>
      </w:r>
    </w:p>
    <w:p w14:paraId="000001DF" w14:textId="77777777" w:rsidR="00FC051A" w:rsidRDefault="00FC051A">
      <w:pPr>
        <w:spacing w:after="120"/>
        <w:jc w:val="both"/>
        <w:rPr>
          <w:sz w:val="20"/>
          <w:szCs w:val="20"/>
        </w:rPr>
      </w:pPr>
    </w:p>
    <w:p w14:paraId="000001E0" w14:textId="77777777" w:rsidR="00FC051A" w:rsidRDefault="0042199E">
      <w:pPr>
        <w:pStyle w:val="Titre1"/>
        <w:pBdr>
          <w:top w:val="nil"/>
          <w:left w:val="nil"/>
          <w:bottom w:val="nil"/>
          <w:right w:val="nil"/>
          <w:between w:val="nil"/>
        </w:pBdr>
        <w:tabs>
          <w:tab w:val="left" w:pos="0"/>
          <w:tab w:val="left" w:pos="1418"/>
          <w:tab w:val="left" w:pos="1560"/>
        </w:tabs>
      </w:pPr>
      <w:bookmarkStart w:id="43" w:name="_heading=h.4f1mdlm" w:colFirst="0" w:colLast="0"/>
      <w:bookmarkEnd w:id="43"/>
      <w:r>
        <w:t xml:space="preserve">Article 10 : MISE EN VISIBILITE DU COVOITURAGE DANS LES MEDIAS ILE-DE-FRANCE MOBILITES </w:t>
      </w:r>
    </w:p>
    <w:p w14:paraId="000001E1" w14:textId="77777777" w:rsidR="00FC051A" w:rsidRDefault="00FC051A"/>
    <w:p w14:paraId="000001E2"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 xml:space="preserve">En vertu de l’article </w:t>
      </w:r>
      <w:hyperlink r:id="rId10">
        <w:r>
          <w:rPr>
            <w:color w:val="0000FF"/>
            <w:sz w:val="20"/>
            <w:szCs w:val="20"/>
            <w:u w:val="single"/>
          </w:rPr>
          <w:t>L. 1231-8 du code des transports</w:t>
        </w:r>
      </w:hyperlink>
      <w:r>
        <w:rPr>
          <w:color w:val="000000"/>
          <w:sz w:val="20"/>
          <w:szCs w:val="20"/>
        </w:rPr>
        <w:t>, Île-de-France Mobilités a pour mission de mettre en place, à l’attention des usagers, un service d’information consacré à l’ensemble des modes de déplacements et à leur combinaison.</w:t>
      </w:r>
    </w:p>
    <w:p w14:paraId="000001E3"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1E4" w14:textId="77777777" w:rsidR="00FC051A" w:rsidRDefault="0042199E">
      <w:pPr>
        <w:jc w:val="both"/>
        <w:rPr>
          <w:sz w:val="20"/>
          <w:szCs w:val="20"/>
        </w:rPr>
      </w:pPr>
      <w:r>
        <w:rPr>
          <w:sz w:val="20"/>
          <w:szCs w:val="20"/>
        </w:rPr>
        <w:t xml:space="preserve">Île-de-France Mobilités souhaite valoriser et porter à connaissance, sur son site internet </w:t>
      </w:r>
      <w:hyperlink r:id="rId11">
        <w:r>
          <w:rPr>
            <w:color w:val="0000FF"/>
            <w:sz w:val="20"/>
            <w:szCs w:val="20"/>
            <w:u w:val="single"/>
          </w:rPr>
          <w:t>https://www.iledefrance-mobilites.fr/</w:t>
        </w:r>
      </w:hyperlink>
      <w:r>
        <w:rPr>
          <w:sz w:val="20"/>
          <w:szCs w:val="20"/>
        </w:rPr>
        <w:t>, sur l’application mobile Île-de-France Mobilités et sa marque blanche, les Trajets proposés en covoiturage en Île-de-France.</w:t>
      </w:r>
    </w:p>
    <w:p w14:paraId="000001E5" w14:textId="77777777" w:rsidR="00FC051A" w:rsidRDefault="00FC051A">
      <w:pPr>
        <w:jc w:val="both"/>
        <w:rPr>
          <w:sz w:val="20"/>
          <w:szCs w:val="20"/>
        </w:rPr>
      </w:pPr>
    </w:p>
    <w:p w14:paraId="000001E6"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Les modalités et spécifications techniques relatives aux interfaces à mettre en œuvre entre Île-de-France Mobilités et les Opérateurs de covoiturage sont détaillées en annexe 7.</w:t>
      </w:r>
    </w:p>
    <w:p w14:paraId="000001E7"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1E8"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 xml:space="preserve">Le Bénéficiaire fera ses meilleurs efforts pour les mettre en œuvre et à les appliquer pendant toute la durée de la convention.  </w:t>
      </w:r>
    </w:p>
    <w:p w14:paraId="000001E9"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1EA" w14:textId="77777777" w:rsidR="00FC051A" w:rsidRDefault="0042199E">
      <w:pPr>
        <w:jc w:val="both"/>
        <w:rPr>
          <w:sz w:val="20"/>
          <w:szCs w:val="20"/>
        </w:rPr>
      </w:pPr>
      <w:r>
        <w:rPr>
          <w:sz w:val="20"/>
          <w:szCs w:val="20"/>
        </w:rPr>
        <w:t>Le Bénéficiaire fournit à Île-de-France Mobilités la description de son service (5’000 signes maximum) incluant un lien internet permettant aux utilisateurs d’accéder à la page d’inscription de son service. Cette description a vocation à alimenter les pages d’information d’Île-de-France Mobilités.</w:t>
      </w:r>
    </w:p>
    <w:p w14:paraId="000001EB" w14:textId="77777777" w:rsidR="00FC051A" w:rsidRDefault="00FC051A">
      <w:pPr>
        <w:jc w:val="both"/>
        <w:rPr>
          <w:sz w:val="20"/>
          <w:szCs w:val="20"/>
        </w:rPr>
      </w:pPr>
    </w:p>
    <w:p w14:paraId="000001EC" w14:textId="77777777" w:rsidR="00FC051A" w:rsidRDefault="0042199E">
      <w:pPr>
        <w:jc w:val="both"/>
        <w:rPr>
          <w:sz w:val="20"/>
          <w:szCs w:val="20"/>
        </w:rPr>
      </w:pPr>
      <w:r>
        <w:rPr>
          <w:sz w:val="20"/>
          <w:szCs w:val="20"/>
        </w:rPr>
        <w:lastRenderedPageBreak/>
        <w:t xml:space="preserve">Le Bénéficiaire s’engage à développer une API permettant de faire apparaître sur Île-de-France Mobilités des offres de Trajets proposées par des Conducteurs issus de son service de covoiturage, répondant aux critères techniques définis dans l’annexe 7. </w:t>
      </w:r>
    </w:p>
    <w:p w14:paraId="000001ED" w14:textId="77777777" w:rsidR="00FC051A" w:rsidRDefault="00FC051A">
      <w:pPr>
        <w:jc w:val="both"/>
        <w:rPr>
          <w:sz w:val="20"/>
          <w:szCs w:val="20"/>
        </w:rPr>
      </w:pPr>
    </w:p>
    <w:p w14:paraId="000001EE" w14:textId="77777777" w:rsidR="00FC051A" w:rsidRDefault="0042199E">
      <w:pPr>
        <w:jc w:val="both"/>
        <w:rPr>
          <w:sz w:val="20"/>
          <w:szCs w:val="20"/>
        </w:rPr>
      </w:pPr>
      <w:r>
        <w:rPr>
          <w:sz w:val="20"/>
          <w:szCs w:val="20"/>
        </w:rPr>
        <w:t>Le Bénéficiaire s’engage à mettre en place cette API dans un délai de deux mois à compter de la date de notification de la convention.</w:t>
      </w:r>
    </w:p>
    <w:p w14:paraId="000001EF" w14:textId="77777777" w:rsidR="00FC051A" w:rsidRDefault="00FC051A">
      <w:pPr>
        <w:jc w:val="both"/>
        <w:rPr>
          <w:sz w:val="20"/>
          <w:szCs w:val="20"/>
        </w:rPr>
      </w:pPr>
    </w:p>
    <w:p w14:paraId="000001F0" w14:textId="77777777" w:rsidR="00FC051A" w:rsidRDefault="0042199E">
      <w:pPr>
        <w:jc w:val="both"/>
        <w:rPr>
          <w:sz w:val="20"/>
          <w:szCs w:val="20"/>
        </w:rPr>
      </w:pPr>
      <w:r>
        <w:rPr>
          <w:sz w:val="20"/>
          <w:szCs w:val="20"/>
        </w:rPr>
        <w:t xml:space="preserve">Le Bénéficiaire s’engage à tout mettre en œuvre pour assurer la qualité d’implémentation d’un lien intelligent (« </w:t>
      </w:r>
      <w:proofErr w:type="spellStart"/>
      <w:r>
        <w:rPr>
          <w:sz w:val="20"/>
          <w:szCs w:val="20"/>
        </w:rPr>
        <w:t>deeplink</w:t>
      </w:r>
      <w:proofErr w:type="spellEnd"/>
      <w:r>
        <w:rPr>
          <w:sz w:val="20"/>
          <w:szCs w:val="20"/>
        </w:rPr>
        <w:t xml:space="preserve"> ») entre Île-de-France Mobilités et son application.</w:t>
      </w:r>
    </w:p>
    <w:p w14:paraId="000001F1" w14:textId="77777777" w:rsidR="00FC051A" w:rsidRDefault="00FC051A">
      <w:pPr>
        <w:jc w:val="both"/>
        <w:rPr>
          <w:sz w:val="20"/>
          <w:szCs w:val="20"/>
        </w:rPr>
      </w:pPr>
    </w:p>
    <w:p w14:paraId="000001F2" w14:textId="77777777" w:rsidR="00FC051A" w:rsidRDefault="0042199E">
      <w:pPr>
        <w:jc w:val="both"/>
        <w:rPr>
          <w:sz w:val="20"/>
          <w:szCs w:val="20"/>
        </w:rPr>
      </w:pPr>
      <w:r>
        <w:rPr>
          <w:sz w:val="20"/>
          <w:szCs w:val="20"/>
        </w:rPr>
        <w:t>Le Bénéficiaire s’engage à informer Île-de-France Mobilités dans les meilleurs délais (n’excédant pas 24h ouvrées) en cas d’incidents résultant des sollicitations de l’API mise en place.</w:t>
      </w:r>
    </w:p>
    <w:p w14:paraId="000001F3" w14:textId="77777777" w:rsidR="00FC051A" w:rsidRDefault="00FC051A">
      <w:pPr>
        <w:jc w:val="both"/>
        <w:rPr>
          <w:sz w:val="20"/>
          <w:szCs w:val="20"/>
        </w:rPr>
      </w:pPr>
    </w:p>
    <w:p w14:paraId="000001F4" w14:textId="77777777" w:rsidR="00FC051A" w:rsidRDefault="0042199E">
      <w:pPr>
        <w:jc w:val="both"/>
        <w:rPr>
          <w:sz w:val="20"/>
          <w:szCs w:val="20"/>
        </w:rPr>
      </w:pPr>
      <w:r>
        <w:rPr>
          <w:sz w:val="20"/>
          <w:szCs w:val="20"/>
        </w:rPr>
        <w:t>Le Bénéficiaire s’engage à accuser réception sous 48h ouvrées et à corriger dans les meilleurs délais les anomalies identifiées sur son service susceptibles d’être observées par Île-de-France Mobilités. De la même manière, Île-de-France Mobilités s’engage à prendre en compte sous 48h ouvrées et à corriger dans les meilleurs délais les anomalies identifiées sur son service susceptibles d’être observées par l’opérateur.</w:t>
      </w:r>
    </w:p>
    <w:p w14:paraId="000001F5" w14:textId="77777777" w:rsidR="00FC051A" w:rsidRDefault="00FC051A">
      <w:pPr>
        <w:jc w:val="both"/>
        <w:rPr>
          <w:sz w:val="20"/>
          <w:szCs w:val="20"/>
        </w:rPr>
      </w:pPr>
    </w:p>
    <w:p w14:paraId="000001F6"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1F7" w14:textId="77777777" w:rsidR="00FC051A" w:rsidRDefault="00FC051A">
      <w:pPr>
        <w:rPr>
          <w:b/>
        </w:rPr>
      </w:pPr>
    </w:p>
    <w:p w14:paraId="000001F8" w14:textId="77777777" w:rsidR="00FC051A" w:rsidRDefault="0042199E">
      <w:pPr>
        <w:pStyle w:val="Titre1"/>
        <w:pBdr>
          <w:top w:val="nil"/>
          <w:left w:val="nil"/>
          <w:bottom w:val="nil"/>
          <w:right w:val="nil"/>
          <w:between w:val="nil"/>
        </w:pBdr>
        <w:tabs>
          <w:tab w:val="left" w:pos="0"/>
          <w:tab w:val="left" w:pos="1418"/>
          <w:tab w:val="left" w:pos="1560"/>
        </w:tabs>
      </w:pPr>
      <w:bookmarkStart w:id="44" w:name="_heading=h.2u6wntf" w:colFirst="0" w:colLast="0"/>
      <w:bookmarkEnd w:id="44"/>
      <w:r>
        <w:t xml:space="preserve"> Article 11 : INTEGRATION DU COVOITURAGE DANS L’ESPACE CLIENT « ÎLE-DE-FRANCE MOBILITES »</w:t>
      </w:r>
    </w:p>
    <w:p w14:paraId="000001F9" w14:textId="77777777" w:rsidR="00FC051A" w:rsidRDefault="00FC051A"/>
    <w:p w14:paraId="000001FA"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 xml:space="preserve">En tant qu’Autorité Organisatrice de la Mobilité, Île-de-France Mobilités a pour mission de mettre en place une nouvelle plateforme </w:t>
      </w:r>
      <w:proofErr w:type="spellStart"/>
      <w:r>
        <w:rPr>
          <w:color w:val="000000"/>
          <w:sz w:val="20"/>
          <w:szCs w:val="20"/>
        </w:rPr>
        <w:t>MaaS</w:t>
      </w:r>
      <w:proofErr w:type="spellEnd"/>
      <w:r>
        <w:rPr>
          <w:color w:val="000000"/>
          <w:sz w:val="20"/>
          <w:szCs w:val="20"/>
        </w:rPr>
        <w:t xml:space="preserve"> à disposition de ses usagers, appelée « Île-de-France Mobilités ». </w:t>
      </w:r>
    </w:p>
    <w:p w14:paraId="000001FB"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1FC"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 xml:space="preserve">Ce nouveau service vise à fédérer un ensemble de mobilités ainsi qu’à proposer une multitude de fonctions pour un parcours client bout en bout. </w:t>
      </w:r>
    </w:p>
    <w:p w14:paraId="000001FD"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1FE"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 xml:space="preserve">Île-de-France Mobilités souhaite intégrer le covoiturage dans son espace client en commençant avec les Opérateurs de covoiturage signataires de la présente convention. </w:t>
      </w:r>
    </w:p>
    <w:p w14:paraId="000001FF"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200"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Les modalités et spécifications techniques relatives aux interfaces à mettre en œuvre sont détaillées en annexe 8.</w:t>
      </w:r>
    </w:p>
    <w:p w14:paraId="00000201" w14:textId="77777777" w:rsidR="00FC051A" w:rsidRDefault="00FC051A">
      <w:pPr>
        <w:pBdr>
          <w:top w:val="nil"/>
          <w:left w:val="nil"/>
          <w:bottom w:val="nil"/>
          <w:right w:val="nil"/>
          <w:between w:val="nil"/>
        </w:pBdr>
        <w:tabs>
          <w:tab w:val="left" w:pos="1418"/>
          <w:tab w:val="left" w:pos="1560"/>
        </w:tabs>
        <w:ind w:left="2912" w:hanging="1777"/>
        <w:jc w:val="both"/>
        <w:rPr>
          <w:color w:val="000000"/>
          <w:sz w:val="20"/>
          <w:szCs w:val="20"/>
        </w:rPr>
      </w:pPr>
    </w:p>
    <w:p w14:paraId="00000202" w14:textId="77777777" w:rsidR="00FC051A" w:rsidRDefault="0042199E">
      <w:pPr>
        <w:pBdr>
          <w:top w:val="nil"/>
          <w:left w:val="nil"/>
          <w:bottom w:val="nil"/>
          <w:right w:val="nil"/>
          <w:between w:val="nil"/>
        </w:pBdr>
        <w:tabs>
          <w:tab w:val="left" w:pos="1418"/>
          <w:tab w:val="left" w:pos="1560"/>
        </w:tabs>
        <w:jc w:val="both"/>
        <w:rPr>
          <w:color w:val="000000"/>
          <w:sz w:val="20"/>
          <w:szCs w:val="20"/>
        </w:rPr>
      </w:pPr>
      <w:r>
        <w:rPr>
          <w:color w:val="000000"/>
          <w:sz w:val="20"/>
          <w:szCs w:val="20"/>
        </w:rPr>
        <w:t xml:space="preserve">Le Bénéficiaire fera ses meilleurs efforts pour les mettre en œuvre et à les appliquer pendant toute la durée de la convention.  </w:t>
      </w:r>
    </w:p>
    <w:p w14:paraId="00000203" w14:textId="77777777" w:rsidR="00FC051A" w:rsidRDefault="00FC051A">
      <w:pPr>
        <w:pBdr>
          <w:top w:val="nil"/>
          <w:left w:val="nil"/>
          <w:bottom w:val="nil"/>
          <w:right w:val="nil"/>
          <w:between w:val="nil"/>
        </w:pBdr>
        <w:spacing w:after="120"/>
        <w:rPr>
          <w:color w:val="000000"/>
          <w:sz w:val="20"/>
          <w:szCs w:val="20"/>
          <w:highlight w:val="yellow"/>
        </w:rPr>
      </w:pPr>
    </w:p>
    <w:p w14:paraId="00000204" w14:textId="77777777" w:rsidR="00FC051A" w:rsidRDefault="0042199E">
      <w:pPr>
        <w:pStyle w:val="Titre1"/>
        <w:pBdr>
          <w:top w:val="nil"/>
          <w:left w:val="nil"/>
          <w:bottom w:val="nil"/>
          <w:right w:val="nil"/>
          <w:between w:val="nil"/>
        </w:pBdr>
        <w:tabs>
          <w:tab w:val="left" w:pos="0"/>
          <w:tab w:val="left" w:pos="1418"/>
          <w:tab w:val="left" w:pos="1560"/>
        </w:tabs>
      </w:pPr>
      <w:bookmarkStart w:id="45" w:name="_heading=h.19c6y18" w:colFirst="0" w:colLast="0"/>
      <w:bookmarkEnd w:id="45"/>
      <w:r>
        <w:t>Article 12 : CONTRÔLE ET LUTTE ANTI-FRAUDE</w:t>
      </w:r>
    </w:p>
    <w:p w14:paraId="00000205" w14:textId="77777777" w:rsidR="00FC051A" w:rsidRDefault="00FC051A"/>
    <w:p w14:paraId="00000206" w14:textId="5727EE1A" w:rsidR="00FC051A" w:rsidRDefault="0042199E">
      <w:pPr>
        <w:spacing w:before="120"/>
        <w:jc w:val="both"/>
        <w:rPr>
          <w:b/>
          <w:sz w:val="20"/>
          <w:szCs w:val="20"/>
        </w:rPr>
      </w:pPr>
      <w:r>
        <w:rPr>
          <w:sz w:val="20"/>
          <w:szCs w:val="20"/>
        </w:rPr>
        <w:t xml:space="preserve">Le Bénéficiaire s’engage à déployer et à mettre en œuvre son dispositif de contrôle anti-fraude détaillé en annexe 9 et qu’il aura fait valider préalablement par les équipes du Registre de Preuve de Covoiturage. </w:t>
      </w:r>
      <w:sdt>
        <w:sdtPr>
          <w:tag w:val="goog_rdk_8"/>
          <w:id w:val="-855112645"/>
          <w:showingPlcHdr/>
        </w:sdtPr>
        <w:sdtEndPr/>
        <w:sdtContent>
          <w:r w:rsidR="0023008F">
            <w:t xml:space="preserve">     </w:t>
          </w:r>
        </w:sdtContent>
      </w:sdt>
    </w:p>
    <w:p w14:paraId="00000207" w14:textId="77777777" w:rsidR="00FC051A" w:rsidRDefault="00FC051A">
      <w:pPr>
        <w:jc w:val="both"/>
        <w:rPr>
          <w:b/>
          <w:sz w:val="20"/>
          <w:szCs w:val="20"/>
        </w:rPr>
      </w:pPr>
    </w:p>
    <w:p w14:paraId="00000208" w14:textId="77777777" w:rsidR="00FC051A" w:rsidRDefault="0042199E">
      <w:pPr>
        <w:spacing w:after="120"/>
        <w:jc w:val="both"/>
        <w:rPr>
          <w:sz w:val="20"/>
          <w:szCs w:val="20"/>
        </w:rPr>
      </w:pPr>
      <w:r>
        <w:rPr>
          <w:sz w:val="20"/>
          <w:szCs w:val="20"/>
        </w:rPr>
        <w:t>Ce document</w:t>
      </w:r>
      <w:r>
        <w:rPr>
          <w:b/>
          <w:sz w:val="20"/>
          <w:szCs w:val="20"/>
        </w:rPr>
        <w:t xml:space="preserve"> </w:t>
      </w:r>
      <w:r>
        <w:rPr>
          <w:sz w:val="20"/>
          <w:szCs w:val="20"/>
        </w:rPr>
        <w:t>détaille, étape par étape, le processus anti-fraude du Bénéficiaire et les moyens et mécanismes mis en œuvre :</w:t>
      </w:r>
    </w:p>
    <w:p w14:paraId="00000209" w14:textId="77777777" w:rsidR="00FC051A" w:rsidRDefault="0042199E">
      <w:pPr>
        <w:numPr>
          <w:ilvl w:val="0"/>
          <w:numId w:val="3"/>
        </w:numPr>
        <w:pBdr>
          <w:top w:val="nil"/>
          <w:left w:val="nil"/>
          <w:bottom w:val="nil"/>
          <w:right w:val="nil"/>
          <w:between w:val="nil"/>
        </w:pBdr>
        <w:spacing w:before="120" w:after="120"/>
        <w:ind w:left="714" w:hanging="357"/>
        <w:jc w:val="both"/>
        <w:rPr>
          <w:color w:val="000000"/>
          <w:sz w:val="20"/>
          <w:szCs w:val="20"/>
        </w:rPr>
      </w:pPr>
      <w:r>
        <w:rPr>
          <w:color w:val="000000"/>
          <w:sz w:val="20"/>
          <w:szCs w:val="20"/>
        </w:rPr>
        <w:lastRenderedPageBreak/>
        <w:t>Pour prouver d’une part, la réalisation effective d’un Trajet et d’autre part l’identité des Covoitureurs</w:t>
      </w:r>
      <w:r>
        <w:rPr>
          <w:color w:val="000000"/>
          <w:sz w:val="20"/>
          <w:szCs w:val="20"/>
          <w:vertAlign w:val="superscript"/>
        </w:rPr>
        <w:footnoteReference w:id="7"/>
      </w:r>
      <w:r>
        <w:rPr>
          <w:color w:val="000000"/>
          <w:sz w:val="20"/>
          <w:szCs w:val="20"/>
        </w:rPr>
        <w:t>.</w:t>
      </w:r>
    </w:p>
    <w:p w14:paraId="0000020A" w14:textId="77777777" w:rsidR="00FC051A" w:rsidRDefault="0042199E">
      <w:pPr>
        <w:numPr>
          <w:ilvl w:val="0"/>
          <w:numId w:val="3"/>
        </w:numPr>
        <w:pBdr>
          <w:top w:val="nil"/>
          <w:left w:val="nil"/>
          <w:bottom w:val="nil"/>
          <w:right w:val="nil"/>
          <w:between w:val="nil"/>
        </w:pBdr>
        <w:spacing w:before="120" w:after="120"/>
        <w:jc w:val="both"/>
        <w:rPr>
          <w:color w:val="000000"/>
          <w:sz w:val="20"/>
          <w:szCs w:val="20"/>
        </w:rPr>
      </w:pPr>
      <w:r>
        <w:rPr>
          <w:color w:val="000000"/>
          <w:sz w:val="20"/>
          <w:szCs w:val="20"/>
        </w:rPr>
        <w:t>Pour détecter et exclure les fraudeurs</w:t>
      </w:r>
      <w:r>
        <w:rPr>
          <w:color w:val="000000"/>
          <w:sz w:val="20"/>
          <w:szCs w:val="20"/>
          <w:vertAlign w:val="superscript"/>
        </w:rPr>
        <w:footnoteReference w:id="8"/>
      </w:r>
      <w:r>
        <w:rPr>
          <w:color w:val="000000"/>
          <w:sz w:val="20"/>
          <w:szCs w:val="20"/>
        </w:rPr>
        <w:t xml:space="preserve">, avant transmission de leurs Trajets au Registre de Preuve de Covoiturage. </w:t>
      </w:r>
    </w:p>
    <w:p w14:paraId="0000020B" w14:textId="77777777" w:rsidR="00FC051A" w:rsidRDefault="00FC051A">
      <w:pPr>
        <w:spacing w:before="120"/>
        <w:jc w:val="both"/>
        <w:rPr>
          <w:sz w:val="20"/>
          <w:szCs w:val="20"/>
        </w:rPr>
      </w:pPr>
    </w:p>
    <w:p w14:paraId="0000020C" w14:textId="77777777" w:rsidR="00FC051A" w:rsidRDefault="0042199E">
      <w:pPr>
        <w:spacing w:after="120"/>
        <w:jc w:val="both"/>
        <w:rPr>
          <w:sz w:val="20"/>
          <w:szCs w:val="20"/>
        </w:rPr>
      </w:pPr>
      <w:r>
        <w:rPr>
          <w:sz w:val="20"/>
          <w:szCs w:val="20"/>
        </w:rPr>
        <w:t>Le dispositif de contrôle anti-fraude du Bénéficiaire doit également prendre en compte la spécificité du dispositif objet de la présente convention : vérification du statut d’abonné du Passager le cas échéant, modalités de redistribution de la participation financière d’Île-de-France Mobilités, segmentation abusive du Trajet réalisé, vérification et fiabilisation de la géolocalisation des déplacements, etc.</w:t>
      </w:r>
    </w:p>
    <w:p w14:paraId="0000020D" w14:textId="77777777" w:rsidR="00FC051A" w:rsidRDefault="00FC051A">
      <w:pPr>
        <w:spacing w:before="120"/>
        <w:jc w:val="both"/>
        <w:rPr>
          <w:sz w:val="8"/>
          <w:szCs w:val="8"/>
        </w:rPr>
      </w:pPr>
    </w:p>
    <w:p w14:paraId="0000020E" w14:textId="77777777" w:rsidR="00FC051A" w:rsidRDefault="0042199E">
      <w:pPr>
        <w:jc w:val="both"/>
        <w:rPr>
          <w:sz w:val="20"/>
          <w:szCs w:val="20"/>
        </w:rPr>
      </w:pPr>
      <w:r>
        <w:rPr>
          <w:sz w:val="20"/>
          <w:szCs w:val="20"/>
        </w:rPr>
        <w:t>Il assure pendant une période de six (6) mois la traçabilité de l’ensemble des Trajets écartés pour fraude.</w:t>
      </w:r>
    </w:p>
    <w:p w14:paraId="0000020F" w14:textId="77777777" w:rsidR="00FC051A" w:rsidRDefault="00FC051A">
      <w:pPr>
        <w:jc w:val="both"/>
        <w:rPr>
          <w:sz w:val="20"/>
          <w:szCs w:val="20"/>
        </w:rPr>
      </w:pPr>
    </w:p>
    <w:p w14:paraId="00000210" w14:textId="77777777" w:rsidR="00FC051A" w:rsidRDefault="0042199E">
      <w:pPr>
        <w:jc w:val="both"/>
        <w:rPr>
          <w:sz w:val="20"/>
          <w:szCs w:val="20"/>
        </w:rPr>
      </w:pPr>
      <w:r>
        <w:rPr>
          <w:sz w:val="20"/>
          <w:szCs w:val="20"/>
        </w:rPr>
        <w:t>En cas d’audit diligenté par le RPC, le Bénéficiaire s’engage à répondre aux questions de l’auditeur dans la plus grande transparence. Le RPC s’engage à respecter le caractère confidentiel des données transmises par le Bénéficiaire.</w:t>
      </w:r>
    </w:p>
    <w:p w14:paraId="00000211" w14:textId="77777777" w:rsidR="00FC051A" w:rsidRDefault="00FC051A">
      <w:pPr>
        <w:jc w:val="both"/>
        <w:rPr>
          <w:sz w:val="20"/>
          <w:szCs w:val="20"/>
        </w:rPr>
      </w:pPr>
    </w:p>
    <w:p w14:paraId="00000212" w14:textId="77777777" w:rsidR="00FC051A" w:rsidRDefault="0042199E">
      <w:pPr>
        <w:jc w:val="both"/>
        <w:rPr>
          <w:sz w:val="20"/>
          <w:szCs w:val="20"/>
        </w:rPr>
      </w:pPr>
      <w:r>
        <w:rPr>
          <w:sz w:val="20"/>
          <w:szCs w:val="20"/>
        </w:rPr>
        <w:t xml:space="preserve">Dans le cas où ces audits feraient apparaître des erreurs volontaires ou involontaires ayant conduit à une surévaluation des montants dus, le Bénéficiaire devra rembourser à Île-de-France Mobilités les montants indus, dans les 30 jours suivant la présentation d'un avis des sommes à payer. </w:t>
      </w:r>
    </w:p>
    <w:p w14:paraId="00000213" w14:textId="77777777" w:rsidR="00FC051A" w:rsidRDefault="00FC051A">
      <w:pPr>
        <w:spacing w:after="120"/>
        <w:jc w:val="both"/>
        <w:rPr>
          <w:sz w:val="20"/>
          <w:szCs w:val="20"/>
          <w:highlight w:val="yellow"/>
        </w:rPr>
      </w:pPr>
    </w:p>
    <w:p w14:paraId="00000214" w14:textId="77777777" w:rsidR="00FC051A" w:rsidRDefault="0042199E">
      <w:pPr>
        <w:pStyle w:val="Titre1"/>
        <w:pBdr>
          <w:top w:val="nil"/>
          <w:left w:val="nil"/>
          <w:bottom w:val="nil"/>
          <w:right w:val="nil"/>
          <w:between w:val="nil"/>
        </w:pBdr>
        <w:tabs>
          <w:tab w:val="left" w:pos="0"/>
          <w:tab w:val="left" w:pos="1418"/>
          <w:tab w:val="left" w:pos="1560"/>
        </w:tabs>
      </w:pPr>
      <w:bookmarkStart w:id="48" w:name="_heading=h.3tbugp1" w:colFirst="0" w:colLast="0"/>
      <w:bookmarkEnd w:id="48"/>
      <w:r>
        <w:t xml:space="preserve">Article 13 : RESPECT DES DISPOSITIONS SUR LA PROTECTION DES DONNEES PERSONNELLES </w:t>
      </w:r>
    </w:p>
    <w:p w14:paraId="00000215" w14:textId="77777777" w:rsidR="00FC051A" w:rsidRDefault="00FC051A"/>
    <w:p w14:paraId="00000216" w14:textId="77777777" w:rsidR="00FC051A" w:rsidRDefault="0042199E">
      <w:pPr>
        <w:jc w:val="both"/>
        <w:rPr>
          <w:sz w:val="20"/>
          <w:szCs w:val="20"/>
        </w:rPr>
      </w:pPr>
      <w:r>
        <w:rPr>
          <w:sz w:val="20"/>
          <w:szCs w:val="20"/>
        </w:rPr>
        <w:t>Les Parties s'engagent à respecter les obligations mises à leurs charge par le Règlement Général sur la Protection des Données (règlement UE 2016/679 du Parlement européen et du Conseil du 27 avril 2016), ainsi que par la loi n°2018-493 du 20 juin 2018 relative à la protection des données personnelles, l'ordonnance n°2018-1125 du 12 décembre 2018 prise en application de l'article 32 de la loi n°2018-493 du 20 juin 2018 relative à la protection des données personnelles et portant modification de la loi n°78-17 du 6 janvier 1978 relative à l'informatique, aux fichiers et aux libertés et diverses dispositions concernant la protection des données à caractère personnel et, enfin, le décret n°2019-536 du 29 mai 2019 pris pour l'application de la loi n°78-17 du 6 janvier 1978 relative à l'informatique, aux fichiers et aux libertés.</w:t>
      </w:r>
    </w:p>
    <w:p w14:paraId="00000217" w14:textId="77777777" w:rsidR="00FC051A" w:rsidRDefault="00FC051A">
      <w:pPr>
        <w:jc w:val="both"/>
        <w:rPr>
          <w:sz w:val="20"/>
          <w:szCs w:val="20"/>
        </w:rPr>
      </w:pPr>
    </w:p>
    <w:p w14:paraId="00000218" w14:textId="77777777" w:rsidR="00FC051A" w:rsidRDefault="0042199E">
      <w:pPr>
        <w:jc w:val="both"/>
        <w:rPr>
          <w:sz w:val="20"/>
          <w:szCs w:val="20"/>
        </w:rPr>
      </w:pPr>
      <w:r>
        <w:rPr>
          <w:sz w:val="20"/>
          <w:szCs w:val="20"/>
        </w:rPr>
        <w:t xml:space="preserve">Le Bénéficiaire s’engage particulièrement à s’assurer que les modalités de récolte, de gestion, d’usage et de conservation des données personnelles des Passagers et des Conducteurs (durée, lieu…), collectées sur la plateforme du Bénéficiaire sont conformes à ses obligations en matière de protection des données personnelles. </w:t>
      </w:r>
    </w:p>
    <w:p w14:paraId="00000219" w14:textId="77777777" w:rsidR="00FC051A" w:rsidRDefault="00FC051A">
      <w:pPr>
        <w:jc w:val="both"/>
        <w:rPr>
          <w:sz w:val="20"/>
          <w:szCs w:val="20"/>
          <w:highlight w:val="yellow"/>
        </w:rPr>
      </w:pPr>
    </w:p>
    <w:p w14:paraId="0000021A" w14:textId="77777777" w:rsidR="00FC051A" w:rsidRDefault="00FC051A">
      <w:pPr>
        <w:jc w:val="both"/>
        <w:rPr>
          <w:sz w:val="20"/>
          <w:szCs w:val="20"/>
        </w:rPr>
      </w:pPr>
    </w:p>
    <w:p w14:paraId="0000021B" w14:textId="77777777" w:rsidR="00FC051A" w:rsidRDefault="0042199E">
      <w:pPr>
        <w:spacing w:after="120"/>
        <w:jc w:val="both"/>
        <w:rPr>
          <w:sz w:val="20"/>
          <w:szCs w:val="20"/>
        </w:rPr>
      </w:pPr>
      <w:r>
        <w:rPr>
          <w:sz w:val="20"/>
          <w:szCs w:val="20"/>
        </w:rPr>
        <w:lastRenderedPageBreak/>
        <w:t xml:space="preserve">Dans le cadre de cette convention et notamment aux fins de l’association des comptes utilisateurs entre « Île-de-France Mobilité » et la plateforme du Bénéficiaire par le biais de la brique Navigo </w:t>
      </w:r>
      <w:proofErr w:type="spellStart"/>
      <w:r>
        <w:rPr>
          <w:sz w:val="20"/>
          <w:szCs w:val="20"/>
        </w:rPr>
        <w:t>Connect</w:t>
      </w:r>
      <w:proofErr w:type="spellEnd"/>
      <w:r>
        <w:rPr>
          <w:sz w:val="20"/>
          <w:szCs w:val="20"/>
        </w:rPr>
        <w:t xml:space="preserve">, chaque Partie pourra être amenée à mettre à disposition de l’autre certaines données à caractère personnel relatives aux utilisateurs de leurs plateformes respectives. A ce titre, chaque Partie reconnaît agir seule en qualité de responsable du traitement des données à caractère personnel qu’elle aura collectées pour des finalités qui lui sont propres et s’engage à ce que les données communiquées à l’autre Partie le soit dans le respect des règlementations. A cet égard, chaque Partie s’engage à informer les personnes concernées auprès desquelles les données à caractère personnel sont collectées des caractéristiques des traitements les concernant, y compris les informations sur les destinataires ou catégories de destinataires des données et, en cas de collecte indirecte, la source d’où proviennent les données. </w:t>
      </w:r>
    </w:p>
    <w:p w14:paraId="0000021C" w14:textId="77777777" w:rsidR="00FC051A" w:rsidRDefault="0042199E">
      <w:pPr>
        <w:spacing w:after="120"/>
        <w:jc w:val="both"/>
        <w:rPr>
          <w:sz w:val="20"/>
          <w:szCs w:val="20"/>
          <w:highlight w:val="yellow"/>
        </w:rPr>
      </w:pPr>
      <w:r>
        <w:rPr>
          <w:sz w:val="20"/>
          <w:szCs w:val="20"/>
        </w:rPr>
        <w:t xml:space="preserve">Les modalités et responsabilités relatives à la collecte des consentements et leur gestion dans le cadre de l’association des comptes utilisateurs entre « Île-de-France Mobilité » et la plateforme du Bénéficiaire sont détaillées en annexe 8. </w:t>
      </w:r>
    </w:p>
    <w:p w14:paraId="0000021D" w14:textId="77777777" w:rsidR="00FC051A" w:rsidRDefault="0042199E">
      <w:pPr>
        <w:pStyle w:val="Titre1"/>
        <w:pBdr>
          <w:top w:val="nil"/>
          <w:left w:val="nil"/>
          <w:bottom w:val="nil"/>
          <w:right w:val="nil"/>
          <w:between w:val="nil"/>
        </w:pBdr>
        <w:tabs>
          <w:tab w:val="left" w:pos="0"/>
          <w:tab w:val="left" w:pos="1418"/>
          <w:tab w:val="left" w:pos="1560"/>
        </w:tabs>
      </w:pPr>
      <w:bookmarkStart w:id="49" w:name="_heading=h.28h4qwu" w:colFirst="0" w:colLast="0"/>
      <w:bookmarkEnd w:id="49"/>
      <w:r>
        <w:t xml:space="preserve">Article 14 : COMMUNICATION ET PARCOURS CLIENT </w:t>
      </w:r>
    </w:p>
    <w:p w14:paraId="0000021E" w14:textId="77777777" w:rsidR="00FC051A" w:rsidRDefault="0042199E">
      <w:pPr>
        <w:spacing w:before="120"/>
        <w:jc w:val="both"/>
        <w:rPr>
          <w:sz w:val="20"/>
          <w:szCs w:val="20"/>
        </w:rPr>
      </w:pPr>
      <w:r>
        <w:rPr>
          <w:sz w:val="20"/>
          <w:szCs w:val="20"/>
        </w:rPr>
        <w:t>Le Bénéficiaire s’engage à intégrer l’identité graphique définie par Île-de-France Mobilités pour la/les Opération(s) et à mentionner le nom d’Île-de-France Mobilités ainsi que son logotype sur tout acte de communication ou d’information (papier ou numérique) destiné au public et relatif à l’Opération financée. Ces dispositions valent pour l’application et le site Internet du Bénéficiaire.</w:t>
      </w:r>
    </w:p>
    <w:p w14:paraId="0000021F" w14:textId="77777777" w:rsidR="00FC051A" w:rsidRDefault="00FC051A">
      <w:pPr>
        <w:jc w:val="both"/>
        <w:rPr>
          <w:sz w:val="20"/>
          <w:szCs w:val="20"/>
        </w:rPr>
      </w:pPr>
    </w:p>
    <w:p w14:paraId="00000220" w14:textId="77777777" w:rsidR="00FC051A" w:rsidRDefault="0042199E">
      <w:pPr>
        <w:jc w:val="both"/>
        <w:rPr>
          <w:sz w:val="20"/>
          <w:szCs w:val="20"/>
        </w:rPr>
      </w:pPr>
      <w:r>
        <w:rPr>
          <w:sz w:val="20"/>
          <w:szCs w:val="20"/>
        </w:rPr>
        <w:t>Les documents de communication réalisés dans le cadre de la/les Opération(s) feront l’objet d’un accord préalable des parties.</w:t>
      </w:r>
    </w:p>
    <w:p w14:paraId="00000221" w14:textId="77777777" w:rsidR="00FC051A" w:rsidRDefault="00FC051A">
      <w:pPr>
        <w:jc w:val="both"/>
        <w:rPr>
          <w:sz w:val="20"/>
          <w:szCs w:val="20"/>
        </w:rPr>
      </w:pPr>
    </w:p>
    <w:p w14:paraId="00000222" w14:textId="77777777" w:rsidR="00FC051A" w:rsidRDefault="0042199E">
      <w:pPr>
        <w:pBdr>
          <w:top w:val="nil"/>
          <w:left w:val="nil"/>
          <w:bottom w:val="nil"/>
          <w:right w:val="nil"/>
          <w:between w:val="nil"/>
        </w:pBdr>
        <w:tabs>
          <w:tab w:val="left" w:pos="964"/>
          <w:tab w:val="left" w:pos="1276"/>
          <w:tab w:val="left" w:pos="1559"/>
          <w:tab w:val="left" w:pos="1843"/>
          <w:tab w:val="left" w:pos="2126"/>
          <w:tab w:val="left" w:pos="2410"/>
        </w:tabs>
        <w:jc w:val="both"/>
        <w:rPr>
          <w:color w:val="000000"/>
          <w:sz w:val="20"/>
          <w:szCs w:val="20"/>
        </w:rPr>
      </w:pPr>
      <w:r>
        <w:rPr>
          <w:color w:val="000000"/>
          <w:sz w:val="20"/>
          <w:szCs w:val="20"/>
        </w:rPr>
        <w:t>Les documents élaborés dans le cadre de cette convention portent le logo des parties et font l’objet d’une consultation des parties avant diffusion.</w:t>
      </w:r>
    </w:p>
    <w:p w14:paraId="00000223" w14:textId="77777777" w:rsidR="00FC051A" w:rsidRDefault="00FC051A">
      <w:pPr>
        <w:rPr>
          <w:sz w:val="20"/>
          <w:szCs w:val="20"/>
        </w:rPr>
      </w:pPr>
    </w:p>
    <w:p w14:paraId="00000224" w14:textId="77777777" w:rsidR="00FC051A" w:rsidRDefault="0042199E">
      <w:pPr>
        <w:spacing w:after="120"/>
        <w:jc w:val="both"/>
        <w:rPr>
          <w:sz w:val="20"/>
          <w:szCs w:val="20"/>
        </w:rPr>
      </w:pPr>
      <w:r>
        <w:rPr>
          <w:sz w:val="20"/>
          <w:szCs w:val="20"/>
        </w:rPr>
        <w:t xml:space="preserve">Sur son application mobile et pour chacune des trois Opérations (« Période Normale », « Perturbations majeures dans les transports », « Pics de pollution »), le Bénéficiaire s’engage à respecter les exigences présentées en annexe 10 et reprises ci-dessous. </w:t>
      </w:r>
    </w:p>
    <w:p w14:paraId="00000225" w14:textId="77777777" w:rsidR="00FC051A" w:rsidRDefault="0042199E">
      <w:pPr>
        <w:numPr>
          <w:ilvl w:val="1"/>
          <w:numId w:val="4"/>
        </w:numPr>
        <w:pBdr>
          <w:top w:val="nil"/>
          <w:left w:val="nil"/>
          <w:bottom w:val="nil"/>
          <w:right w:val="nil"/>
          <w:between w:val="nil"/>
        </w:pBdr>
        <w:spacing w:before="120"/>
        <w:jc w:val="both"/>
        <w:rPr>
          <w:color w:val="000000"/>
          <w:sz w:val="20"/>
          <w:szCs w:val="20"/>
        </w:rPr>
      </w:pPr>
      <w:bookmarkStart w:id="50" w:name="_heading=h.nmf14n" w:colFirst="0" w:colLast="0"/>
      <w:bookmarkEnd w:id="50"/>
      <w:r>
        <w:rPr>
          <w:color w:val="000000"/>
          <w:sz w:val="20"/>
          <w:szCs w:val="20"/>
        </w:rPr>
        <w:t xml:space="preserve">Le Bénéficiaire s’engage à apposer le logo « En partenariat avec Île-de-France Mobilités » sur les pages de description des Opérations (écrans 5 et 6 de l’annexe 10) et de mise en valeur du </w:t>
      </w:r>
      <w:proofErr w:type="spellStart"/>
      <w:r>
        <w:rPr>
          <w:color w:val="000000"/>
          <w:sz w:val="20"/>
          <w:szCs w:val="20"/>
        </w:rPr>
        <w:t>Pass</w:t>
      </w:r>
      <w:proofErr w:type="spellEnd"/>
      <w:r>
        <w:rPr>
          <w:color w:val="000000"/>
          <w:sz w:val="20"/>
          <w:szCs w:val="20"/>
        </w:rPr>
        <w:t xml:space="preserve"> Navigo (écrans 8 et 9 de l’annexe 10) et ce à </w:t>
      </w:r>
      <w:r>
        <w:rPr>
          <w:sz w:val="20"/>
          <w:szCs w:val="20"/>
        </w:rPr>
        <w:t>côté</w:t>
      </w:r>
      <w:r>
        <w:rPr>
          <w:color w:val="000000"/>
          <w:sz w:val="20"/>
          <w:szCs w:val="20"/>
        </w:rPr>
        <w:t xml:space="preserve"> de son propre logo ou nom lorsque celui-ci est mentionné sur la page. En l’absence du logo du Bénéficiaire sur ces pages, celui-ci devra apposer le logo d’Ile-de-France Mobilités seul. </w:t>
      </w:r>
    </w:p>
    <w:p w14:paraId="00000226" w14:textId="77777777" w:rsidR="00FC051A" w:rsidRDefault="0042199E">
      <w:pPr>
        <w:pBdr>
          <w:top w:val="nil"/>
          <w:left w:val="nil"/>
          <w:bottom w:val="nil"/>
          <w:right w:val="nil"/>
          <w:between w:val="nil"/>
        </w:pBdr>
        <w:spacing w:before="120"/>
        <w:ind w:left="1080"/>
        <w:jc w:val="both"/>
        <w:rPr>
          <w:color w:val="000000"/>
          <w:sz w:val="20"/>
          <w:szCs w:val="20"/>
        </w:rPr>
      </w:pPr>
      <w:r>
        <w:rPr>
          <w:color w:val="000000"/>
          <w:sz w:val="20"/>
          <w:szCs w:val="20"/>
        </w:rPr>
        <w:t xml:space="preserve"> </w:t>
      </w:r>
    </w:p>
    <w:p w14:paraId="00000227" w14:textId="77777777" w:rsidR="00FC051A" w:rsidRDefault="0042199E">
      <w:pPr>
        <w:numPr>
          <w:ilvl w:val="1"/>
          <w:numId w:val="4"/>
        </w:numPr>
        <w:pBdr>
          <w:top w:val="nil"/>
          <w:left w:val="nil"/>
          <w:bottom w:val="nil"/>
          <w:right w:val="nil"/>
          <w:between w:val="nil"/>
        </w:pBdr>
        <w:jc w:val="both"/>
        <w:rPr>
          <w:color w:val="000000"/>
          <w:sz w:val="20"/>
          <w:szCs w:val="20"/>
        </w:rPr>
      </w:pPr>
      <w:r>
        <w:rPr>
          <w:color w:val="000000"/>
          <w:sz w:val="20"/>
          <w:szCs w:val="20"/>
        </w:rPr>
        <w:t xml:space="preserve">Le Bénéficiaire s’engage à proposer un écran « connexion » permettant la connexion avec le « compte Navigo </w:t>
      </w:r>
      <w:proofErr w:type="spellStart"/>
      <w:r>
        <w:rPr>
          <w:color w:val="000000"/>
          <w:sz w:val="20"/>
          <w:szCs w:val="20"/>
        </w:rPr>
        <w:t>Connect</w:t>
      </w:r>
      <w:proofErr w:type="spellEnd"/>
      <w:r>
        <w:rPr>
          <w:color w:val="000000"/>
          <w:sz w:val="20"/>
          <w:szCs w:val="20"/>
        </w:rPr>
        <w:t xml:space="preserve"> » pour tout client identifié comme susceptible d’utiliser le service en Île-de-France selon le scénario de l’annexe 8, article 4.2, choisi par le Bénéficiaire.</w:t>
      </w:r>
    </w:p>
    <w:p w14:paraId="00000228" w14:textId="77777777" w:rsidR="00FC051A" w:rsidRDefault="00FC051A">
      <w:pPr>
        <w:pBdr>
          <w:top w:val="nil"/>
          <w:left w:val="nil"/>
          <w:bottom w:val="nil"/>
          <w:right w:val="nil"/>
          <w:between w:val="nil"/>
        </w:pBdr>
        <w:jc w:val="both"/>
        <w:rPr>
          <w:color w:val="000000"/>
          <w:sz w:val="20"/>
          <w:szCs w:val="20"/>
        </w:rPr>
      </w:pPr>
    </w:p>
    <w:p w14:paraId="00000229" w14:textId="77777777" w:rsidR="00FC051A" w:rsidRDefault="0042199E">
      <w:pPr>
        <w:numPr>
          <w:ilvl w:val="1"/>
          <w:numId w:val="4"/>
        </w:numPr>
        <w:pBdr>
          <w:top w:val="nil"/>
          <w:left w:val="nil"/>
          <w:bottom w:val="nil"/>
          <w:right w:val="nil"/>
          <w:between w:val="nil"/>
        </w:pBdr>
        <w:jc w:val="both"/>
        <w:rPr>
          <w:color w:val="000000"/>
          <w:sz w:val="20"/>
          <w:szCs w:val="20"/>
        </w:rPr>
      </w:pPr>
      <w:r>
        <w:rPr>
          <w:color w:val="000000"/>
          <w:sz w:val="20"/>
          <w:szCs w:val="20"/>
        </w:rPr>
        <w:t xml:space="preserve">Le Bénéficiaire s’engage à proposer un écran « accompagnement » permettant d’indiquer que les Trajets éligibles bénéficient d’une aide d’Île-de-France Mobilités. Par exemple, pour l’Opération « Période Normale », le Bénéficiaire pourra inscrire une phrase telle que : « Deux covoiturages offerts par jour avec votre abonnement Navigo (annuel, mensuel, </w:t>
      </w:r>
      <w:proofErr w:type="spellStart"/>
      <w:r>
        <w:rPr>
          <w:color w:val="000000"/>
          <w:sz w:val="20"/>
          <w:szCs w:val="20"/>
        </w:rPr>
        <w:t>Imagin’R</w:t>
      </w:r>
      <w:proofErr w:type="spellEnd"/>
      <w:r>
        <w:rPr>
          <w:color w:val="000000"/>
          <w:sz w:val="20"/>
          <w:szCs w:val="20"/>
        </w:rPr>
        <w:t>) ».</w:t>
      </w:r>
    </w:p>
    <w:p w14:paraId="0000022A" w14:textId="77777777" w:rsidR="00FC051A" w:rsidRDefault="00FC051A">
      <w:pPr>
        <w:pBdr>
          <w:top w:val="nil"/>
          <w:left w:val="nil"/>
          <w:bottom w:val="nil"/>
          <w:right w:val="nil"/>
          <w:between w:val="nil"/>
        </w:pBdr>
        <w:jc w:val="both"/>
        <w:rPr>
          <w:color w:val="000000"/>
          <w:sz w:val="20"/>
          <w:szCs w:val="20"/>
        </w:rPr>
      </w:pPr>
    </w:p>
    <w:p w14:paraId="0000022B" w14:textId="77777777" w:rsidR="00FC051A" w:rsidRDefault="0042199E">
      <w:pPr>
        <w:numPr>
          <w:ilvl w:val="1"/>
          <w:numId w:val="4"/>
        </w:numPr>
        <w:pBdr>
          <w:top w:val="nil"/>
          <w:left w:val="nil"/>
          <w:bottom w:val="nil"/>
          <w:right w:val="nil"/>
          <w:between w:val="nil"/>
        </w:pBdr>
        <w:jc w:val="both"/>
        <w:rPr>
          <w:color w:val="000000"/>
          <w:sz w:val="20"/>
          <w:szCs w:val="20"/>
        </w:rPr>
      </w:pPr>
      <w:r>
        <w:rPr>
          <w:color w:val="000000"/>
          <w:sz w:val="20"/>
          <w:szCs w:val="20"/>
        </w:rPr>
        <w:t>Le Bénéficiaire s’engage à proposer un écran « ajout du passe Navigo » permettant à l’utilisateur de bénéficier des avantages tarifaires.</w:t>
      </w:r>
    </w:p>
    <w:p w14:paraId="0000022C" w14:textId="77777777" w:rsidR="00FC051A" w:rsidRDefault="00FC051A">
      <w:pPr>
        <w:pBdr>
          <w:top w:val="nil"/>
          <w:left w:val="nil"/>
          <w:bottom w:val="nil"/>
          <w:right w:val="nil"/>
          <w:between w:val="nil"/>
        </w:pBdr>
        <w:jc w:val="both"/>
        <w:rPr>
          <w:color w:val="000000"/>
          <w:sz w:val="20"/>
          <w:szCs w:val="20"/>
        </w:rPr>
      </w:pPr>
    </w:p>
    <w:p w14:paraId="0000022D" w14:textId="77777777" w:rsidR="00FC051A" w:rsidRDefault="0042199E">
      <w:pPr>
        <w:numPr>
          <w:ilvl w:val="1"/>
          <w:numId w:val="4"/>
        </w:numPr>
        <w:pBdr>
          <w:top w:val="nil"/>
          <w:left w:val="nil"/>
          <w:bottom w:val="nil"/>
          <w:right w:val="nil"/>
          <w:between w:val="nil"/>
        </w:pBdr>
        <w:jc w:val="both"/>
        <w:rPr>
          <w:color w:val="000000"/>
          <w:sz w:val="20"/>
          <w:szCs w:val="20"/>
        </w:rPr>
      </w:pPr>
      <w:r>
        <w:rPr>
          <w:color w:val="000000"/>
          <w:sz w:val="20"/>
          <w:szCs w:val="20"/>
        </w:rPr>
        <w:t xml:space="preserve">Au moment de la réservation de chaque Trajet Passager, le Bénéficiaire s’engage à préciser le coût total du Trajet, le montant de l’aide à la pratique du covoiturage pris en charge par Île-de-France Mobilités et, le cas échéant, l’éventuel coût restant. Pour les Trajets Passagers dont le coût restant est égal à zéro euro, le Bénéficiaire s’engage à toujours indiquer que ce Trajet inclut une participation d’Ile-de-France Mobilités (si chacune des Parties prend en charge une partie du coût </w:t>
      </w:r>
      <w:r>
        <w:rPr>
          <w:sz w:val="20"/>
          <w:szCs w:val="20"/>
        </w:rPr>
        <w:t>P</w:t>
      </w:r>
      <w:r>
        <w:rPr>
          <w:color w:val="000000"/>
          <w:sz w:val="20"/>
          <w:szCs w:val="20"/>
        </w:rPr>
        <w:t xml:space="preserve">assager) ou est « offert par Île-de-France Mobilités » (si Île-de-France Mobilités prend en charge la totalité du coût </w:t>
      </w:r>
      <w:r>
        <w:rPr>
          <w:sz w:val="20"/>
          <w:szCs w:val="20"/>
        </w:rPr>
        <w:t>P</w:t>
      </w:r>
      <w:r>
        <w:rPr>
          <w:color w:val="000000"/>
          <w:sz w:val="20"/>
          <w:szCs w:val="20"/>
        </w:rPr>
        <w:t>assager), le cas échéant.</w:t>
      </w:r>
    </w:p>
    <w:p w14:paraId="0000022E" w14:textId="77777777" w:rsidR="00FC051A" w:rsidRDefault="00FC051A">
      <w:pPr>
        <w:pBdr>
          <w:top w:val="nil"/>
          <w:left w:val="nil"/>
          <w:bottom w:val="nil"/>
          <w:right w:val="nil"/>
          <w:between w:val="nil"/>
        </w:pBdr>
        <w:rPr>
          <w:color w:val="000000"/>
        </w:rPr>
      </w:pPr>
    </w:p>
    <w:sdt>
      <w:sdtPr>
        <w:tag w:val="goog_rdk_9"/>
        <w:id w:val="-1212188833"/>
      </w:sdtPr>
      <w:sdtEndPr/>
      <w:sdtContent>
        <w:p w14:paraId="0000022F" w14:textId="77777777" w:rsidR="00FC051A" w:rsidRPr="00F96F4B" w:rsidRDefault="0042199E">
          <w:pPr>
            <w:jc w:val="both"/>
          </w:pPr>
          <w:r>
            <w:rPr>
              <w:color w:val="000000"/>
              <w:sz w:val="20"/>
              <w:szCs w:val="20"/>
            </w:rPr>
            <w:t xml:space="preserve">Il est rappelé que le Bénéficiaire est seul décisionnaire de la présentation de son service sur son application et son site internet et qu’il pourra librement effectuer toute modification sur son produit, notamment des modifications de design, de visuel ou d’expérience client. </w:t>
          </w:r>
        </w:p>
      </w:sdtContent>
    </w:sdt>
    <w:sdt>
      <w:sdtPr>
        <w:tag w:val="goog_rdk_10"/>
        <w:id w:val="-912929050"/>
      </w:sdtPr>
      <w:sdtEndPr/>
      <w:sdtContent>
        <w:p w14:paraId="00000230" w14:textId="77777777" w:rsidR="00FC051A" w:rsidRPr="00F96F4B" w:rsidRDefault="00415283">
          <w:pPr>
            <w:ind w:left="720"/>
          </w:pPr>
        </w:p>
      </w:sdtContent>
    </w:sdt>
    <w:p w14:paraId="00000231" w14:textId="677D73ED" w:rsidR="00FC051A" w:rsidRDefault="0042199E">
      <w:pPr>
        <w:jc w:val="both"/>
        <w:rPr>
          <w:sz w:val="20"/>
          <w:szCs w:val="20"/>
        </w:rPr>
      </w:pPr>
      <w:r>
        <w:rPr>
          <w:sz w:val="20"/>
          <w:szCs w:val="20"/>
        </w:rPr>
        <w:t xml:space="preserve">Dans les deux mois suivants la notification de la convention, le Bénéficiaire s’engage à transmettre à Île-de-France Mobilités l’ensemble des écrans de son parcours client sur application mobile, en respectant les préconisations listées ci-dessus. Les écrans mentionnant Ile-de-France Mobilité devront faire l’objet d’une validation de la Direction de la Communication d’Île-de-France Mobilités concernant les encadrés </w:t>
      </w:r>
      <w:proofErr w:type="gramStart"/>
      <w:r>
        <w:rPr>
          <w:sz w:val="20"/>
          <w:szCs w:val="20"/>
        </w:rPr>
        <w:t>oranges</w:t>
      </w:r>
      <w:proofErr w:type="gramEnd"/>
      <w:r>
        <w:rPr>
          <w:sz w:val="20"/>
          <w:szCs w:val="20"/>
        </w:rPr>
        <w:t xml:space="preserve"> mentionnés en annexe 10 dans le cadre du Dispositif uniquement.  </w:t>
      </w:r>
    </w:p>
    <w:p w14:paraId="00000232" w14:textId="77777777" w:rsidR="00FC051A" w:rsidRDefault="0042199E">
      <w:pPr>
        <w:pBdr>
          <w:top w:val="nil"/>
          <w:left w:val="nil"/>
          <w:bottom w:val="nil"/>
          <w:right w:val="nil"/>
          <w:between w:val="nil"/>
        </w:pBdr>
        <w:ind w:left="720"/>
        <w:rPr>
          <w:color w:val="000000"/>
        </w:rPr>
      </w:pPr>
      <w:r>
        <w:rPr>
          <w:color w:val="000000"/>
          <w:sz w:val="20"/>
          <w:szCs w:val="20"/>
        </w:rPr>
        <w:t xml:space="preserve"> </w:t>
      </w:r>
    </w:p>
    <w:p w14:paraId="00000233" w14:textId="77777777" w:rsidR="00FC051A" w:rsidRDefault="0042199E">
      <w:pPr>
        <w:jc w:val="both"/>
        <w:rPr>
          <w:sz w:val="20"/>
          <w:szCs w:val="20"/>
        </w:rPr>
      </w:pPr>
      <w:r>
        <w:rPr>
          <w:sz w:val="20"/>
          <w:szCs w:val="20"/>
        </w:rPr>
        <w:t>Sur son site Internet : le Bénéficiaire s’engage à informer les visiteurs des caractéristiques principales du Dispositif et de chacune des trois Opérations (« Période Normale », « Perturbations majeures dans les transports », « Pics de pollution »), en prévoyant une page de description accessible depuis la page d’accueil. Sur cette page spécifique, le Bénéficiaire s’engage à apposer le logo « en partenariat avec Île-de-France Mobilités » à côté de son propre logo. Pour chacune des trois Opérations, le Bénéficiaire s’engage à informer les internautes du nombre et de la nature des Trajets offerts par Île-de-France Mobilités.</w:t>
      </w:r>
    </w:p>
    <w:p w14:paraId="00000234" w14:textId="77777777" w:rsidR="00FC051A" w:rsidRDefault="00FC051A">
      <w:pPr>
        <w:pBdr>
          <w:top w:val="nil"/>
          <w:left w:val="nil"/>
          <w:bottom w:val="nil"/>
          <w:right w:val="nil"/>
          <w:between w:val="nil"/>
        </w:pBdr>
        <w:spacing w:before="120" w:after="120"/>
        <w:ind w:left="720"/>
        <w:jc w:val="both"/>
        <w:rPr>
          <w:color w:val="000000"/>
          <w:sz w:val="10"/>
          <w:szCs w:val="10"/>
        </w:rPr>
      </w:pPr>
    </w:p>
    <w:p w14:paraId="00000235" w14:textId="77777777" w:rsidR="00FC051A" w:rsidRDefault="0042199E">
      <w:pPr>
        <w:spacing w:before="120" w:after="120"/>
        <w:jc w:val="both"/>
        <w:rPr>
          <w:sz w:val="20"/>
          <w:szCs w:val="20"/>
        </w:rPr>
      </w:pPr>
      <w:r>
        <w:rPr>
          <w:sz w:val="20"/>
          <w:szCs w:val="20"/>
        </w:rPr>
        <w:t>Sauf indications contraires de la part d’Île-de-France mobilités</w:t>
      </w:r>
      <w:r>
        <w:rPr>
          <w:sz w:val="20"/>
          <w:szCs w:val="20"/>
          <w:vertAlign w:val="superscript"/>
        </w:rPr>
        <w:footnoteReference w:id="9"/>
      </w:r>
      <w:r>
        <w:rPr>
          <w:sz w:val="20"/>
          <w:szCs w:val="20"/>
        </w:rPr>
        <w:t>, le Bénéficiaire est autorisé à communiquer sur le Dispositif et à répondre aux sollicitations de la presse, à condition de respecter les éléments de langage qui lui auront été fournis par Île-de-France mobilités.</w:t>
      </w:r>
    </w:p>
    <w:p w14:paraId="00000236" w14:textId="77777777" w:rsidR="00FC051A" w:rsidRDefault="0042199E">
      <w:pPr>
        <w:pStyle w:val="Titre1"/>
      </w:pPr>
      <w:bookmarkStart w:id="51" w:name="_heading=h.37m2jsg" w:colFirst="0" w:colLast="0"/>
      <w:bookmarkEnd w:id="51"/>
      <w:r>
        <w:t>Article 15 : SUIVI ET ASSISTANCE TECHNIQUE</w:t>
      </w:r>
    </w:p>
    <w:p w14:paraId="00000237" w14:textId="77777777" w:rsidR="00FC051A" w:rsidRDefault="00FC051A">
      <w:pPr>
        <w:pBdr>
          <w:top w:val="nil"/>
          <w:left w:val="nil"/>
          <w:bottom w:val="nil"/>
          <w:right w:val="nil"/>
          <w:between w:val="nil"/>
        </w:pBdr>
        <w:tabs>
          <w:tab w:val="left" w:pos="0"/>
          <w:tab w:val="left" w:pos="1418"/>
          <w:tab w:val="left" w:pos="1560"/>
        </w:tabs>
      </w:pPr>
    </w:p>
    <w:p w14:paraId="00000238" w14:textId="77777777" w:rsidR="00FC051A" w:rsidRDefault="0042199E">
      <w:pPr>
        <w:spacing w:before="120"/>
        <w:jc w:val="both"/>
        <w:rPr>
          <w:sz w:val="20"/>
          <w:szCs w:val="20"/>
        </w:rPr>
      </w:pPr>
      <w:r>
        <w:rPr>
          <w:sz w:val="20"/>
          <w:szCs w:val="20"/>
        </w:rPr>
        <w:t>Le Bénéficiaire prendra en charge toute assistance technique que les Covoitureurs pourraient solliciter dans le respect des conditions générales d’utilisation de son service.</w:t>
      </w:r>
    </w:p>
    <w:p w14:paraId="00000239" w14:textId="77777777" w:rsidR="00FC051A" w:rsidRDefault="00FC051A">
      <w:pPr>
        <w:jc w:val="both"/>
        <w:rPr>
          <w:sz w:val="20"/>
          <w:szCs w:val="20"/>
        </w:rPr>
      </w:pPr>
    </w:p>
    <w:p w14:paraId="0000023A" w14:textId="77777777" w:rsidR="00FC051A" w:rsidRDefault="0042199E">
      <w:pPr>
        <w:jc w:val="both"/>
        <w:rPr>
          <w:sz w:val="20"/>
          <w:szCs w:val="20"/>
        </w:rPr>
      </w:pPr>
      <w:r>
        <w:rPr>
          <w:sz w:val="20"/>
          <w:szCs w:val="20"/>
        </w:rPr>
        <w:t>Le Bénéficiaire se tiendra à la disposition d’Île-de-France Mobilités</w:t>
      </w:r>
      <w:r>
        <w:rPr>
          <w:b/>
          <w:sz w:val="20"/>
          <w:szCs w:val="20"/>
        </w:rPr>
        <w:t xml:space="preserve"> </w:t>
      </w:r>
      <w:r>
        <w:rPr>
          <w:sz w:val="20"/>
          <w:szCs w:val="20"/>
        </w:rPr>
        <w:t>pour répondre à toute question que l’établissement pourrait se poser ou qui lui serait posée par les participants ou tout autre acteur ou partenaire d’Île-de-France Mobilités à propos du Dispositif.</w:t>
      </w:r>
    </w:p>
    <w:p w14:paraId="0000023B" w14:textId="77777777" w:rsidR="00FC051A" w:rsidRDefault="00FC051A">
      <w:pPr>
        <w:jc w:val="both"/>
        <w:rPr>
          <w:sz w:val="20"/>
          <w:szCs w:val="20"/>
        </w:rPr>
      </w:pPr>
    </w:p>
    <w:p w14:paraId="0000023C" w14:textId="77777777" w:rsidR="00FC051A" w:rsidRDefault="0042199E">
      <w:pPr>
        <w:jc w:val="both"/>
        <w:rPr>
          <w:sz w:val="20"/>
          <w:szCs w:val="20"/>
        </w:rPr>
      </w:pPr>
      <w:r>
        <w:rPr>
          <w:sz w:val="20"/>
          <w:szCs w:val="20"/>
        </w:rPr>
        <w:t>Le Bénéficiaire et Île-de-France Mobilités s’engagent à garantir un dialogue continu permettant d’aboutir à une intégration effective du covoiturage dans les médias d’Ile-de-France Mobilités en respectant les engagements pris dans les annexes 7 et 8 de la présente convention.</w:t>
      </w:r>
    </w:p>
    <w:p w14:paraId="0000023D" w14:textId="77777777" w:rsidR="00FC051A" w:rsidRDefault="00FC051A">
      <w:pPr>
        <w:jc w:val="both"/>
        <w:rPr>
          <w:sz w:val="20"/>
          <w:szCs w:val="20"/>
        </w:rPr>
      </w:pPr>
    </w:p>
    <w:p w14:paraId="0000023E" w14:textId="77777777" w:rsidR="00FC051A" w:rsidRDefault="0042199E">
      <w:pPr>
        <w:jc w:val="both"/>
        <w:rPr>
          <w:sz w:val="20"/>
          <w:szCs w:val="20"/>
        </w:rPr>
      </w:pPr>
      <w:r>
        <w:rPr>
          <w:sz w:val="20"/>
          <w:szCs w:val="20"/>
        </w:rPr>
        <w:t xml:space="preserve">Il s’engage enfin à participer aux réunions du Comité de Suivi qu’Île-de-France Mobilités mettra en place pour gérer et piloter le Dispositif dans ses différentes composantes (suivi </w:t>
      </w:r>
      <w:r>
        <w:rPr>
          <w:sz w:val="20"/>
          <w:szCs w:val="20"/>
        </w:rPr>
        <w:lastRenderedPageBreak/>
        <w:t>des impacts, suivi des développements et des évolutions techniques, difficultés de mise en œuvre et de gestion, etc.).</w:t>
      </w:r>
    </w:p>
    <w:p w14:paraId="0000023F" w14:textId="77777777" w:rsidR="00FC051A" w:rsidRDefault="00FC051A">
      <w:pPr>
        <w:jc w:val="both"/>
        <w:rPr>
          <w:sz w:val="20"/>
          <w:szCs w:val="20"/>
        </w:rPr>
      </w:pPr>
    </w:p>
    <w:p w14:paraId="00000240" w14:textId="77777777" w:rsidR="00FC051A" w:rsidRDefault="0042199E">
      <w:pPr>
        <w:jc w:val="both"/>
        <w:rPr>
          <w:sz w:val="20"/>
          <w:szCs w:val="20"/>
        </w:rPr>
      </w:pPr>
      <w:r>
        <w:rPr>
          <w:sz w:val="20"/>
          <w:szCs w:val="20"/>
        </w:rPr>
        <w:t>Les réunions du Comité de Suivi seront provoquées par Île-de-France Mobilités qui, sauf urgence, respectera un délai minimum d’une semaine entre la convocation et la tenue effective des réunions.</w:t>
      </w:r>
    </w:p>
    <w:p w14:paraId="00000241" w14:textId="77777777" w:rsidR="00FC051A" w:rsidRDefault="0042199E">
      <w:pPr>
        <w:pStyle w:val="Titre1"/>
      </w:pPr>
      <w:bookmarkStart w:id="52" w:name="_heading=h.1mrcu09" w:colFirst="0" w:colLast="0"/>
      <w:bookmarkEnd w:id="52"/>
      <w:r>
        <w:t>Article 16 : REPORTING</w:t>
      </w:r>
    </w:p>
    <w:p w14:paraId="00000242" w14:textId="77777777" w:rsidR="00FC051A" w:rsidRDefault="00FC051A">
      <w:pPr>
        <w:pBdr>
          <w:top w:val="nil"/>
          <w:left w:val="nil"/>
          <w:bottom w:val="nil"/>
          <w:right w:val="nil"/>
          <w:between w:val="nil"/>
        </w:pBdr>
        <w:tabs>
          <w:tab w:val="left" w:pos="0"/>
          <w:tab w:val="left" w:pos="1418"/>
          <w:tab w:val="left" w:pos="1560"/>
        </w:tabs>
        <w:spacing w:after="120"/>
        <w:jc w:val="both"/>
      </w:pPr>
    </w:p>
    <w:p w14:paraId="00000243" w14:textId="77777777" w:rsidR="00FC051A" w:rsidRDefault="0042199E">
      <w:pPr>
        <w:pBdr>
          <w:top w:val="nil"/>
          <w:left w:val="nil"/>
          <w:bottom w:val="nil"/>
          <w:right w:val="nil"/>
          <w:between w:val="nil"/>
        </w:pBdr>
        <w:tabs>
          <w:tab w:val="left" w:pos="2977"/>
        </w:tabs>
        <w:spacing w:after="120"/>
        <w:jc w:val="both"/>
        <w:rPr>
          <w:color w:val="000000"/>
          <w:sz w:val="20"/>
          <w:szCs w:val="20"/>
        </w:rPr>
      </w:pPr>
      <w:r>
        <w:rPr>
          <w:color w:val="000000"/>
          <w:sz w:val="20"/>
          <w:szCs w:val="20"/>
        </w:rPr>
        <w:t>Afin de mieux connaître les pratiques de covoiturage en Île-de-France et de mesurer l’impact du Dispositif, le Bénéficiaire fournit à Île-de-France Mobilités des bilans trimestriels et semestriels</w:t>
      </w:r>
      <w:r>
        <w:rPr>
          <w:color w:val="000000"/>
          <w:sz w:val="20"/>
          <w:szCs w:val="20"/>
          <w:vertAlign w:val="superscript"/>
        </w:rPr>
        <w:footnoteReference w:id="10"/>
      </w:r>
      <w:r>
        <w:rPr>
          <w:color w:val="000000"/>
          <w:sz w:val="20"/>
          <w:szCs w:val="20"/>
        </w:rPr>
        <w:t xml:space="preserve"> et collabore le cas échéant à la diffusion d’une enquête.</w:t>
      </w:r>
    </w:p>
    <w:p w14:paraId="00000244" w14:textId="77777777" w:rsidR="00FC051A" w:rsidRDefault="00FC051A">
      <w:pPr>
        <w:pBdr>
          <w:top w:val="nil"/>
          <w:left w:val="nil"/>
          <w:bottom w:val="nil"/>
          <w:right w:val="nil"/>
          <w:between w:val="nil"/>
        </w:pBdr>
        <w:tabs>
          <w:tab w:val="left" w:pos="2977"/>
        </w:tabs>
        <w:jc w:val="both"/>
        <w:rPr>
          <w:color w:val="000000"/>
          <w:sz w:val="20"/>
          <w:szCs w:val="20"/>
        </w:rPr>
      </w:pPr>
    </w:p>
    <w:p w14:paraId="00000245" w14:textId="77777777" w:rsidR="00FC051A" w:rsidRDefault="0042199E">
      <w:pPr>
        <w:pStyle w:val="Titre2"/>
      </w:pPr>
      <w:bookmarkStart w:id="53" w:name="_heading=h.46r0co2" w:colFirst="0" w:colLast="0"/>
      <w:bookmarkEnd w:id="53"/>
      <w:r>
        <w:t>Article 16.1 Bilans trimestriels</w:t>
      </w:r>
    </w:p>
    <w:p w14:paraId="00000246" w14:textId="77777777" w:rsidR="00FC051A" w:rsidRDefault="00FC051A">
      <w:pPr>
        <w:pBdr>
          <w:top w:val="nil"/>
          <w:left w:val="nil"/>
          <w:bottom w:val="nil"/>
          <w:right w:val="nil"/>
          <w:between w:val="nil"/>
        </w:pBdr>
        <w:tabs>
          <w:tab w:val="left" w:pos="0"/>
          <w:tab w:val="left" w:pos="1418"/>
          <w:tab w:val="left" w:pos="1560"/>
        </w:tabs>
      </w:pPr>
    </w:p>
    <w:p w14:paraId="00000247" w14:textId="77777777" w:rsidR="00FC051A" w:rsidRDefault="0042199E">
      <w:pPr>
        <w:pBdr>
          <w:top w:val="nil"/>
          <w:left w:val="nil"/>
          <w:bottom w:val="nil"/>
          <w:right w:val="nil"/>
          <w:between w:val="nil"/>
        </w:pBdr>
        <w:tabs>
          <w:tab w:val="left" w:pos="2977"/>
        </w:tabs>
        <w:jc w:val="both"/>
        <w:rPr>
          <w:color w:val="000000"/>
          <w:sz w:val="20"/>
          <w:szCs w:val="20"/>
        </w:rPr>
      </w:pPr>
      <w:r>
        <w:rPr>
          <w:color w:val="000000"/>
          <w:sz w:val="20"/>
          <w:szCs w:val="20"/>
        </w:rPr>
        <w:t xml:space="preserve">Avant le 20 du mois suivant la fin d’un trimestre, le Bénéficiaire met à jour et transmet à Île-de-France Mobilités un tableau d’indicateurs dont la liste est fournie en annexe 5 de la présente convention. </w:t>
      </w:r>
    </w:p>
    <w:p w14:paraId="00000248" w14:textId="77777777" w:rsidR="00FC051A" w:rsidRDefault="00FC051A">
      <w:pPr>
        <w:pBdr>
          <w:top w:val="nil"/>
          <w:left w:val="nil"/>
          <w:bottom w:val="nil"/>
          <w:right w:val="nil"/>
          <w:between w:val="nil"/>
        </w:pBdr>
        <w:tabs>
          <w:tab w:val="left" w:pos="2977"/>
        </w:tabs>
        <w:jc w:val="both"/>
        <w:rPr>
          <w:color w:val="000000"/>
          <w:sz w:val="20"/>
          <w:szCs w:val="20"/>
        </w:rPr>
      </w:pPr>
    </w:p>
    <w:p w14:paraId="00000249" w14:textId="77777777" w:rsidR="00FC051A" w:rsidRDefault="0042199E">
      <w:pPr>
        <w:pBdr>
          <w:top w:val="nil"/>
          <w:left w:val="nil"/>
          <w:bottom w:val="nil"/>
          <w:right w:val="nil"/>
          <w:between w:val="nil"/>
        </w:pBdr>
        <w:tabs>
          <w:tab w:val="left" w:pos="2977"/>
        </w:tabs>
        <w:jc w:val="both"/>
        <w:rPr>
          <w:color w:val="000000"/>
          <w:sz w:val="20"/>
          <w:szCs w:val="20"/>
        </w:rPr>
      </w:pPr>
      <w:r>
        <w:rPr>
          <w:color w:val="000000"/>
          <w:sz w:val="20"/>
          <w:szCs w:val="20"/>
        </w:rPr>
        <w:t>Cette annexe est susceptible d’être modifiée pendant la période d’exécution de la présente convention par un accord écrit des Parties (un email suffit).</w:t>
      </w:r>
    </w:p>
    <w:p w14:paraId="0000024A" w14:textId="77777777" w:rsidR="00FC051A" w:rsidRDefault="00FC051A">
      <w:pPr>
        <w:pBdr>
          <w:top w:val="nil"/>
          <w:left w:val="nil"/>
          <w:bottom w:val="nil"/>
          <w:right w:val="nil"/>
          <w:between w:val="nil"/>
        </w:pBdr>
        <w:tabs>
          <w:tab w:val="left" w:pos="2977"/>
        </w:tabs>
        <w:jc w:val="both"/>
        <w:rPr>
          <w:color w:val="000000"/>
          <w:sz w:val="20"/>
          <w:szCs w:val="20"/>
          <w:highlight w:val="yellow"/>
        </w:rPr>
      </w:pPr>
    </w:p>
    <w:p w14:paraId="0000024B" w14:textId="77777777" w:rsidR="00FC051A" w:rsidRDefault="0042199E">
      <w:pPr>
        <w:pStyle w:val="Titre2"/>
      </w:pPr>
      <w:bookmarkStart w:id="54" w:name="_heading=h.2lwamvv" w:colFirst="0" w:colLast="0"/>
      <w:bookmarkEnd w:id="54"/>
      <w:r>
        <w:t>Article 16.2 : Bilans semestriels</w:t>
      </w:r>
    </w:p>
    <w:p w14:paraId="0000024C" w14:textId="77777777" w:rsidR="00FC051A" w:rsidRDefault="00FC051A">
      <w:pPr>
        <w:pBdr>
          <w:top w:val="nil"/>
          <w:left w:val="nil"/>
          <w:bottom w:val="nil"/>
          <w:right w:val="nil"/>
          <w:between w:val="nil"/>
        </w:pBdr>
        <w:tabs>
          <w:tab w:val="left" w:pos="0"/>
          <w:tab w:val="left" w:pos="1418"/>
          <w:tab w:val="left" w:pos="1560"/>
        </w:tabs>
      </w:pPr>
    </w:p>
    <w:p w14:paraId="0000024D" w14:textId="77777777" w:rsidR="00FC051A" w:rsidRDefault="0042199E">
      <w:pPr>
        <w:pBdr>
          <w:top w:val="nil"/>
          <w:left w:val="nil"/>
          <w:bottom w:val="nil"/>
          <w:right w:val="nil"/>
          <w:between w:val="nil"/>
        </w:pBdr>
        <w:tabs>
          <w:tab w:val="left" w:pos="2977"/>
        </w:tabs>
        <w:jc w:val="both"/>
        <w:rPr>
          <w:color w:val="000000"/>
          <w:sz w:val="20"/>
          <w:szCs w:val="20"/>
        </w:rPr>
      </w:pPr>
      <w:r>
        <w:rPr>
          <w:color w:val="000000"/>
          <w:sz w:val="20"/>
          <w:szCs w:val="20"/>
        </w:rPr>
        <w:t>Six semaines au plus tard après la fin de chaque semestre, le Bénéficiaire transmet à Île-de-France Mobilités un bilan du semestre écoulé, conformément aux prescriptions listées dans l’annexe 6 de la présente convention.</w:t>
      </w:r>
    </w:p>
    <w:p w14:paraId="0000024E" w14:textId="77777777" w:rsidR="00FC051A" w:rsidRDefault="00FC051A">
      <w:pPr>
        <w:pBdr>
          <w:top w:val="nil"/>
          <w:left w:val="nil"/>
          <w:bottom w:val="nil"/>
          <w:right w:val="nil"/>
          <w:between w:val="nil"/>
        </w:pBdr>
        <w:tabs>
          <w:tab w:val="left" w:pos="2977"/>
        </w:tabs>
        <w:jc w:val="both"/>
        <w:rPr>
          <w:color w:val="000000"/>
          <w:sz w:val="20"/>
          <w:szCs w:val="20"/>
        </w:rPr>
      </w:pPr>
    </w:p>
    <w:p w14:paraId="0000024F" w14:textId="77777777" w:rsidR="00FC051A" w:rsidRDefault="00FC051A">
      <w:pPr>
        <w:keepNext/>
        <w:keepLines/>
        <w:widowControl w:val="0"/>
        <w:pBdr>
          <w:top w:val="nil"/>
          <w:left w:val="nil"/>
          <w:bottom w:val="nil"/>
          <w:right w:val="nil"/>
          <w:between w:val="nil"/>
        </w:pBdr>
        <w:tabs>
          <w:tab w:val="left" w:pos="0"/>
          <w:tab w:val="left" w:pos="1418"/>
          <w:tab w:val="left" w:pos="1560"/>
        </w:tabs>
        <w:spacing w:before="240"/>
        <w:ind w:left="720" w:hanging="360"/>
        <w:jc w:val="both"/>
        <w:rPr>
          <w:b/>
          <w:color w:val="000000"/>
          <w:sz w:val="8"/>
          <w:szCs w:val="8"/>
          <w:highlight w:val="yellow"/>
        </w:rPr>
      </w:pPr>
    </w:p>
    <w:p w14:paraId="00000250" w14:textId="77777777" w:rsidR="00FC051A" w:rsidRDefault="0042199E">
      <w:pPr>
        <w:pStyle w:val="Titre2"/>
      </w:pPr>
      <w:bookmarkStart w:id="55" w:name="_heading=h.111kx3o" w:colFirst="0" w:colLast="0"/>
      <w:bookmarkEnd w:id="55"/>
      <w:r>
        <w:t>Article 16.3 : Participation à l’organisation d’une enquête qualitative</w:t>
      </w:r>
    </w:p>
    <w:p w14:paraId="00000251" w14:textId="77777777" w:rsidR="00FC051A" w:rsidRDefault="00FC051A">
      <w:pPr>
        <w:pBdr>
          <w:top w:val="nil"/>
          <w:left w:val="nil"/>
          <w:bottom w:val="nil"/>
          <w:right w:val="nil"/>
          <w:between w:val="nil"/>
        </w:pBdr>
        <w:tabs>
          <w:tab w:val="left" w:pos="0"/>
          <w:tab w:val="left" w:pos="1418"/>
          <w:tab w:val="left" w:pos="1560"/>
        </w:tabs>
      </w:pPr>
    </w:p>
    <w:p w14:paraId="00000252" w14:textId="77777777" w:rsidR="00FC051A" w:rsidRDefault="0042199E">
      <w:pPr>
        <w:pBdr>
          <w:top w:val="nil"/>
          <w:left w:val="nil"/>
          <w:bottom w:val="nil"/>
          <w:right w:val="nil"/>
          <w:between w:val="nil"/>
        </w:pBdr>
        <w:rPr>
          <w:color w:val="000000"/>
          <w:sz w:val="20"/>
          <w:szCs w:val="20"/>
        </w:rPr>
      </w:pPr>
      <w:r>
        <w:rPr>
          <w:color w:val="000000"/>
          <w:sz w:val="20"/>
          <w:szCs w:val="20"/>
        </w:rPr>
        <w:t xml:space="preserve">Pour mieux connaître les impacts des Opérations, Île-de-France Mobilités est susceptible de diligenter une enquête annuelle auprès des Covoitureurs. Cette enquête sera réalisée en fin d’année. Afin de rationaliser l’envoi de messages à la base clients, le nombre de relance concernant cette enquête sera limitée à une relance maximum. </w:t>
      </w:r>
    </w:p>
    <w:p w14:paraId="00000253" w14:textId="77777777" w:rsidR="00FC051A" w:rsidRDefault="00FC051A">
      <w:pPr>
        <w:pBdr>
          <w:top w:val="nil"/>
          <w:left w:val="nil"/>
          <w:bottom w:val="nil"/>
          <w:right w:val="nil"/>
          <w:between w:val="nil"/>
        </w:pBdr>
        <w:rPr>
          <w:color w:val="000000"/>
          <w:sz w:val="20"/>
          <w:szCs w:val="20"/>
        </w:rPr>
      </w:pPr>
    </w:p>
    <w:p w14:paraId="00000254" w14:textId="77777777" w:rsidR="00FC051A" w:rsidRDefault="00FC051A">
      <w:pPr>
        <w:pBdr>
          <w:top w:val="nil"/>
          <w:left w:val="nil"/>
          <w:bottom w:val="nil"/>
          <w:right w:val="nil"/>
          <w:between w:val="nil"/>
        </w:pBdr>
        <w:tabs>
          <w:tab w:val="left" w:pos="2977"/>
        </w:tabs>
        <w:jc w:val="both"/>
        <w:rPr>
          <w:color w:val="000000"/>
          <w:sz w:val="20"/>
          <w:szCs w:val="20"/>
        </w:rPr>
      </w:pPr>
    </w:p>
    <w:p w14:paraId="00000255" w14:textId="77777777" w:rsidR="00FC051A" w:rsidRDefault="0042199E">
      <w:pPr>
        <w:pBdr>
          <w:top w:val="nil"/>
          <w:left w:val="nil"/>
          <w:bottom w:val="nil"/>
          <w:right w:val="nil"/>
          <w:between w:val="nil"/>
        </w:pBdr>
        <w:tabs>
          <w:tab w:val="left" w:pos="2977"/>
        </w:tabs>
        <w:jc w:val="both"/>
        <w:rPr>
          <w:color w:val="000000"/>
          <w:sz w:val="20"/>
          <w:szCs w:val="20"/>
        </w:rPr>
      </w:pPr>
      <w:r>
        <w:rPr>
          <w:color w:val="000000"/>
          <w:sz w:val="20"/>
          <w:szCs w:val="20"/>
        </w:rPr>
        <w:t>Dans cette éventualité, le Bénéficiaire s’engage à transmettre par courriel ou tout autre moyen de communication adapté à l’ensemble des clients franciliens inscrits</w:t>
      </w:r>
      <w:r>
        <w:rPr>
          <w:color w:val="000000"/>
          <w:sz w:val="20"/>
          <w:szCs w:val="20"/>
          <w:vertAlign w:val="superscript"/>
        </w:rPr>
        <w:footnoteReference w:id="11"/>
      </w:r>
      <w:r>
        <w:rPr>
          <w:color w:val="000000"/>
          <w:sz w:val="20"/>
          <w:szCs w:val="20"/>
        </w:rPr>
        <w:t xml:space="preserve"> sur sa plateforme un message les invitant à répondre à cette enquête qui sera digitale et menée dans le respect des dispositions prévues à l’article 13 de la présente convention. </w:t>
      </w:r>
    </w:p>
    <w:p w14:paraId="00000256" w14:textId="77777777" w:rsidR="00FC051A" w:rsidRDefault="00FC051A">
      <w:pPr>
        <w:pBdr>
          <w:top w:val="nil"/>
          <w:left w:val="nil"/>
          <w:bottom w:val="nil"/>
          <w:right w:val="nil"/>
          <w:between w:val="nil"/>
        </w:pBdr>
        <w:tabs>
          <w:tab w:val="left" w:pos="2977"/>
        </w:tabs>
        <w:jc w:val="both"/>
        <w:rPr>
          <w:color w:val="000000"/>
          <w:sz w:val="20"/>
          <w:szCs w:val="20"/>
        </w:rPr>
      </w:pPr>
    </w:p>
    <w:p w14:paraId="00000257" w14:textId="77777777" w:rsidR="00FC051A" w:rsidRDefault="0042199E">
      <w:pPr>
        <w:pBdr>
          <w:top w:val="nil"/>
          <w:left w:val="nil"/>
          <w:bottom w:val="nil"/>
          <w:right w:val="nil"/>
          <w:between w:val="nil"/>
        </w:pBdr>
        <w:tabs>
          <w:tab w:val="left" w:pos="2977"/>
        </w:tabs>
        <w:jc w:val="both"/>
        <w:rPr>
          <w:color w:val="000000"/>
          <w:sz w:val="20"/>
          <w:szCs w:val="20"/>
        </w:rPr>
      </w:pPr>
      <w:r>
        <w:rPr>
          <w:color w:val="000000"/>
          <w:sz w:val="20"/>
          <w:szCs w:val="20"/>
        </w:rPr>
        <w:t xml:space="preserve">Île-de-France Mobilités s’engage à ne diffuser aux tiers que les résultats consolidés de cette enquête et à mettre à disposition dans un délai d’un mois après la diffusion de l’enquête les résultats au Bénéficiaire. </w:t>
      </w:r>
    </w:p>
    <w:p w14:paraId="00000258" w14:textId="77777777" w:rsidR="00FC051A" w:rsidRDefault="00FC051A">
      <w:pPr>
        <w:pBdr>
          <w:top w:val="nil"/>
          <w:left w:val="nil"/>
          <w:bottom w:val="nil"/>
          <w:right w:val="nil"/>
          <w:between w:val="nil"/>
        </w:pBdr>
        <w:tabs>
          <w:tab w:val="left" w:pos="2977"/>
        </w:tabs>
        <w:jc w:val="both"/>
        <w:rPr>
          <w:color w:val="000000"/>
          <w:sz w:val="20"/>
          <w:szCs w:val="20"/>
        </w:rPr>
      </w:pPr>
    </w:p>
    <w:p w14:paraId="00000259" w14:textId="77777777" w:rsidR="00FC051A" w:rsidRDefault="00FC051A">
      <w:pPr>
        <w:pBdr>
          <w:top w:val="nil"/>
          <w:left w:val="nil"/>
          <w:bottom w:val="nil"/>
          <w:right w:val="nil"/>
          <w:between w:val="nil"/>
        </w:pBdr>
        <w:tabs>
          <w:tab w:val="left" w:pos="2977"/>
        </w:tabs>
        <w:jc w:val="both"/>
        <w:rPr>
          <w:color w:val="000000"/>
          <w:sz w:val="20"/>
          <w:szCs w:val="20"/>
        </w:rPr>
      </w:pPr>
    </w:p>
    <w:p w14:paraId="0000025A" w14:textId="77777777" w:rsidR="00FC051A" w:rsidRDefault="0042199E">
      <w:pPr>
        <w:pStyle w:val="Titre2"/>
      </w:pPr>
      <w:bookmarkStart w:id="56" w:name="_heading=h.3l18frh" w:colFirst="0" w:colLast="0"/>
      <w:bookmarkEnd w:id="56"/>
      <w:r>
        <w:lastRenderedPageBreak/>
        <w:t>Article 16.4 : Echanges d’informations et de bonnes pratiques</w:t>
      </w:r>
    </w:p>
    <w:p w14:paraId="0000025B" w14:textId="77777777" w:rsidR="00FC051A" w:rsidRDefault="00FC051A">
      <w:pPr>
        <w:pBdr>
          <w:top w:val="nil"/>
          <w:left w:val="nil"/>
          <w:bottom w:val="nil"/>
          <w:right w:val="nil"/>
          <w:between w:val="nil"/>
        </w:pBdr>
        <w:tabs>
          <w:tab w:val="left" w:pos="0"/>
          <w:tab w:val="left" w:pos="1418"/>
          <w:tab w:val="left" w:pos="1560"/>
        </w:tabs>
      </w:pPr>
    </w:p>
    <w:p w14:paraId="0000025C" w14:textId="77777777" w:rsidR="00FC051A" w:rsidRDefault="0042199E">
      <w:pPr>
        <w:pBdr>
          <w:top w:val="nil"/>
          <w:left w:val="nil"/>
          <w:bottom w:val="nil"/>
          <w:right w:val="nil"/>
          <w:between w:val="nil"/>
        </w:pBdr>
        <w:tabs>
          <w:tab w:val="left" w:pos="2977"/>
        </w:tabs>
        <w:jc w:val="both"/>
        <w:rPr>
          <w:color w:val="000000"/>
          <w:sz w:val="20"/>
          <w:szCs w:val="20"/>
        </w:rPr>
      </w:pPr>
      <w:bookmarkStart w:id="57" w:name="_heading=h.206ipza" w:colFirst="0" w:colLast="0"/>
      <w:bookmarkEnd w:id="57"/>
      <w:r>
        <w:rPr>
          <w:color w:val="000000"/>
          <w:sz w:val="20"/>
          <w:szCs w:val="20"/>
        </w:rPr>
        <w:t>D’une manière générale, Île-de-France Mobilités et le Bénéficiaire veillent à partager autant que possible leurs informations, retours d’enquêtes et d’expériences dans l’objectif de mieux connaître les modalités et les déterminants de pratique du covoiturage ainsi que les impacts du Dispositif.</w:t>
      </w:r>
    </w:p>
    <w:p w14:paraId="0000025D" w14:textId="77777777" w:rsidR="00FC051A" w:rsidRDefault="0042199E">
      <w:pPr>
        <w:pStyle w:val="Titre1"/>
        <w:pBdr>
          <w:top w:val="nil"/>
          <w:left w:val="nil"/>
          <w:bottom w:val="nil"/>
          <w:right w:val="nil"/>
          <w:between w:val="nil"/>
        </w:pBdr>
        <w:tabs>
          <w:tab w:val="left" w:pos="0"/>
          <w:tab w:val="left" w:pos="1418"/>
          <w:tab w:val="left" w:pos="1560"/>
        </w:tabs>
      </w:pPr>
      <w:bookmarkStart w:id="58" w:name="_heading=h.4k668n3" w:colFirst="0" w:colLast="0"/>
      <w:bookmarkEnd w:id="58"/>
      <w:r>
        <w:t>Article 17 : DOCUMENTS CONTRACTUELS</w:t>
      </w:r>
    </w:p>
    <w:p w14:paraId="0000025E" w14:textId="77777777" w:rsidR="00FC051A" w:rsidRDefault="0042199E">
      <w:pPr>
        <w:pBdr>
          <w:top w:val="nil"/>
          <w:left w:val="nil"/>
          <w:bottom w:val="nil"/>
          <w:right w:val="nil"/>
          <w:between w:val="nil"/>
        </w:pBdr>
        <w:spacing w:before="120" w:after="120"/>
        <w:jc w:val="both"/>
        <w:rPr>
          <w:color w:val="000000"/>
          <w:sz w:val="20"/>
          <w:szCs w:val="20"/>
        </w:rPr>
      </w:pPr>
      <w:r>
        <w:rPr>
          <w:color w:val="000000"/>
          <w:sz w:val="20"/>
          <w:szCs w:val="20"/>
        </w:rPr>
        <w:t>Les pièces constitutives de la convention sont les suivantes :</w:t>
      </w:r>
    </w:p>
    <w:p w14:paraId="0000025F" w14:textId="77777777" w:rsidR="00FC051A" w:rsidRDefault="0042199E">
      <w:pPr>
        <w:numPr>
          <w:ilvl w:val="0"/>
          <w:numId w:val="27"/>
        </w:numPr>
        <w:pBdr>
          <w:top w:val="nil"/>
          <w:left w:val="nil"/>
          <w:bottom w:val="nil"/>
          <w:right w:val="nil"/>
          <w:between w:val="nil"/>
        </w:pBdr>
        <w:spacing w:before="120" w:after="120"/>
        <w:ind w:left="1077" w:hanging="357"/>
        <w:jc w:val="both"/>
      </w:pPr>
      <w:r>
        <w:rPr>
          <w:color w:val="000000"/>
          <w:sz w:val="20"/>
          <w:szCs w:val="20"/>
        </w:rPr>
        <w:t>La présente convention datée et signée.</w:t>
      </w:r>
    </w:p>
    <w:p w14:paraId="00000260" w14:textId="77777777" w:rsidR="00FC051A" w:rsidRDefault="0042199E">
      <w:pPr>
        <w:numPr>
          <w:ilvl w:val="0"/>
          <w:numId w:val="27"/>
        </w:numPr>
        <w:pBdr>
          <w:top w:val="nil"/>
          <w:left w:val="nil"/>
          <w:bottom w:val="nil"/>
          <w:right w:val="nil"/>
          <w:between w:val="nil"/>
        </w:pBdr>
        <w:spacing w:before="120" w:after="120"/>
        <w:ind w:left="1077" w:hanging="357"/>
        <w:jc w:val="both"/>
      </w:pPr>
      <w:r>
        <w:rPr>
          <w:color w:val="000000"/>
          <w:sz w:val="20"/>
          <w:szCs w:val="20"/>
        </w:rPr>
        <w:t>Ses annexes :</w:t>
      </w:r>
    </w:p>
    <w:p w14:paraId="00000261"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1 relative à la domiciliation des parties pour la gestion des flux financiers.</w:t>
      </w:r>
    </w:p>
    <w:p w14:paraId="00000262"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2 relative au format de présentation des appels de fonds intermédiaires.</w:t>
      </w:r>
    </w:p>
    <w:p w14:paraId="00000263"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3 relative au format de présentation des factures de rémunération au bénéfice de l’Opérateur de covoiturage</w:t>
      </w:r>
    </w:p>
    <w:p w14:paraId="00000264"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4 relative aux données minimales devant être transmises au Registre de Preuve de Covoiturage.</w:t>
      </w:r>
    </w:p>
    <w:p w14:paraId="00000265"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5 relative aux indicateurs à mettre à jour dans le cadre du suivi trimestriel.</w:t>
      </w:r>
    </w:p>
    <w:p w14:paraId="00000266"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6 relative à la constitution des bilans semestriels.</w:t>
      </w:r>
    </w:p>
    <w:p w14:paraId="00000267"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7 relative aux prescriptions techniques à respecter pour la remontée des trajets dans les médias IDFM.</w:t>
      </w:r>
    </w:p>
    <w:p w14:paraId="00000268"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8 relative aux prescriptions techniques pour l’intégration du covoiturage dans le portail « Île-de-France Mobilité ».</w:t>
      </w:r>
    </w:p>
    <w:p w14:paraId="00000269"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9 relative à la présentation du dispositif anti-fraude mis en œuvre par le Bénéficiaire.</w:t>
      </w:r>
    </w:p>
    <w:p w14:paraId="0000026A" w14:textId="77777777" w:rsidR="00FC051A" w:rsidRDefault="0042199E">
      <w:pPr>
        <w:numPr>
          <w:ilvl w:val="1"/>
          <w:numId w:val="27"/>
        </w:numPr>
        <w:pBdr>
          <w:top w:val="nil"/>
          <w:left w:val="nil"/>
          <w:bottom w:val="nil"/>
          <w:right w:val="nil"/>
          <w:between w:val="nil"/>
        </w:pBdr>
        <w:spacing w:before="120" w:after="120"/>
        <w:jc w:val="both"/>
      </w:pPr>
      <w:r>
        <w:rPr>
          <w:color w:val="000000"/>
          <w:sz w:val="20"/>
          <w:szCs w:val="20"/>
        </w:rPr>
        <w:t>Annexe 10 relative aux prescriptions techniques concernant le parcours client sur application mobile.</w:t>
      </w:r>
    </w:p>
    <w:p w14:paraId="0000026B" w14:textId="77777777" w:rsidR="00FC051A" w:rsidRDefault="0042199E">
      <w:pPr>
        <w:jc w:val="both"/>
        <w:rPr>
          <w:sz w:val="22"/>
          <w:szCs w:val="22"/>
        </w:rPr>
      </w:pPr>
      <w:r>
        <w:rPr>
          <w:sz w:val="20"/>
          <w:szCs w:val="20"/>
        </w:rPr>
        <w:t xml:space="preserve">Les Parties conviennent qu’en cas de contradiction entre la convention et ses annexes, la convention prévaut.     </w:t>
      </w:r>
    </w:p>
    <w:p w14:paraId="0000026C" w14:textId="77777777" w:rsidR="00FC051A" w:rsidRDefault="0042199E">
      <w:pPr>
        <w:pStyle w:val="Titre1"/>
      </w:pPr>
      <w:bookmarkStart w:id="59" w:name="_heading=h.2zbgiuw" w:colFirst="0" w:colLast="0"/>
      <w:bookmarkEnd w:id="59"/>
      <w:r>
        <w:t>Article 18 : RESILIATION DE LA CONVENTION</w:t>
      </w:r>
    </w:p>
    <w:p w14:paraId="0000026D" w14:textId="77777777" w:rsidR="00FC051A" w:rsidRDefault="00FC051A">
      <w:pPr>
        <w:pBdr>
          <w:top w:val="nil"/>
          <w:left w:val="nil"/>
          <w:bottom w:val="nil"/>
          <w:right w:val="nil"/>
          <w:between w:val="nil"/>
        </w:pBdr>
        <w:tabs>
          <w:tab w:val="left" w:pos="0"/>
          <w:tab w:val="left" w:pos="1418"/>
          <w:tab w:val="left" w:pos="1560"/>
        </w:tabs>
      </w:pPr>
    </w:p>
    <w:p w14:paraId="0000026E" w14:textId="77777777" w:rsidR="00FC051A" w:rsidRDefault="0042199E">
      <w:pPr>
        <w:spacing w:after="120"/>
        <w:jc w:val="both"/>
        <w:rPr>
          <w:sz w:val="20"/>
          <w:szCs w:val="20"/>
        </w:rPr>
      </w:pPr>
      <w:r>
        <w:rPr>
          <w:sz w:val="20"/>
          <w:szCs w:val="20"/>
        </w:rPr>
        <w:t>Île-de-France Mobilités pourra prononcer la résiliation de la présente convention :</w:t>
      </w:r>
    </w:p>
    <w:p w14:paraId="0000026F" w14:textId="77777777" w:rsidR="00FC051A" w:rsidRDefault="0042199E">
      <w:pPr>
        <w:numPr>
          <w:ilvl w:val="0"/>
          <w:numId w:val="30"/>
        </w:numPr>
        <w:pBdr>
          <w:top w:val="nil"/>
          <w:left w:val="nil"/>
          <w:bottom w:val="nil"/>
          <w:right w:val="nil"/>
          <w:between w:val="nil"/>
        </w:pBdr>
        <w:spacing w:after="120"/>
        <w:ind w:left="788" w:hanging="357"/>
        <w:jc w:val="both"/>
        <w:rPr>
          <w:color w:val="000000"/>
          <w:sz w:val="20"/>
          <w:szCs w:val="20"/>
        </w:rPr>
      </w:pPr>
      <w:r>
        <w:rPr>
          <w:color w:val="000000"/>
          <w:sz w:val="20"/>
          <w:szCs w:val="20"/>
        </w:rPr>
        <w:t>Pour motif d’intérêt général.</w:t>
      </w:r>
    </w:p>
    <w:p w14:paraId="00000270" w14:textId="77777777" w:rsidR="00FC051A" w:rsidRDefault="0042199E">
      <w:pPr>
        <w:numPr>
          <w:ilvl w:val="0"/>
          <w:numId w:val="30"/>
        </w:numPr>
        <w:pBdr>
          <w:top w:val="nil"/>
          <w:left w:val="nil"/>
          <w:bottom w:val="nil"/>
          <w:right w:val="nil"/>
          <w:between w:val="nil"/>
        </w:pBdr>
        <w:spacing w:after="120"/>
        <w:ind w:left="788" w:hanging="357"/>
        <w:jc w:val="both"/>
        <w:rPr>
          <w:color w:val="000000"/>
          <w:sz w:val="20"/>
          <w:szCs w:val="20"/>
        </w:rPr>
      </w:pPr>
      <w:r>
        <w:rPr>
          <w:color w:val="000000"/>
          <w:sz w:val="20"/>
          <w:szCs w:val="20"/>
        </w:rPr>
        <w:t>En cas de défaillance avérée du dispositif de contrôle et de lutte anti-fraude déployé par le Bénéficiaire.</w:t>
      </w:r>
    </w:p>
    <w:p w14:paraId="00000271" w14:textId="77777777" w:rsidR="00FC051A" w:rsidRDefault="0042199E">
      <w:pPr>
        <w:numPr>
          <w:ilvl w:val="0"/>
          <w:numId w:val="30"/>
        </w:numPr>
        <w:pBdr>
          <w:top w:val="nil"/>
          <w:left w:val="nil"/>
          <w:bottom w:val="nil"/>
          <w:right w:val="nil"/>
          <w:between w:val="nil"/>
        </w:pBdr>
        <w:spacing w:after="120"/>
        <w:ind w:left="788" w:hanging="357"/>
        <w:jc w:val="both"/>
        <w:rPr>
          <w:color w:val="000000"/>
          <w:sz w:val="20"/>
          <w:szCs w:val="20"/>
        </w:rPr>
      </w:pPr>
      <w:r>
        <w:rPr>
          <w:color w:val="000000"/>
          <w:sz w:val="20"/>
          <w:szCs w:val="20"/>
        </w:rPr>
        <w:t>En cas d'inexécution par le Bénéficiaire d'une ou plusieurs des obligations essentielles inscrites dans la présente convention, notamment celles relatives aux articles 5, 7, 9, 10, 11, 12, 13, 14, 15 et 16 de la présente convention, et aux annexes auxquelles ils font référence.</w:t>
      </w:r>
    </w:p>
    <w:p w14:paraId="00000272" w14:textId="77777777" w:rsidR="00FC051A" w:rsidRDefault="00FC051A">
      <w:pPr>
        <w:jc w:val="both"/>
        <w:rPr>
          <w:sz w:val="20"/>
          <w:szCs w:val="20"/>
        </w:rPr>
      </w:pPr>
    </w:p>
    <w:p w14:paraId="00000273" w14:textId="77777777" w:rsidR="00FC051A" w:rsidRDefault="00FC051A">
      <w:pPr>
        <w:jc w:val="both"/>
        <w:rPr>
          <w:sz w:val="20"/>
          <w:szCs w:val="20"/>
        </w:rPr>
      </w:pPr>
    </w:p>
    <w:p w14:paraId="00000274" w14:textId="77777777" w:rsidR="00FC051A" w:rsidRDefault="0042199E">
      <w:pPr>
        <w:jc w:val="both"/>
        <w:rPr>
          <w:sz w:val="20"/>
          <w:szCs w:val="20"/>
        </w:rPr>
      </w:pPr>
      <w:r>
        <w:rPr>
          <w:sz w:val="20"/>
          <w:szCs w:val="20"/>
        </w:rPr>
        <w:t>Dans cette situation, une mise en demeure sera préalablement adressée par Île-de-France Mobilités au Bénéficiaire dans un courrier de notification envoyé en recommandé avec demande d’avis de réception postale.</w:t>
      </w:r>
    </w:p>
    <w:p w14:paraId="00000275" w14:textId="77777777" w:rsidR="00FC051A" w:rsidRDefault="00FC051A">
      <w:pPr>
        <w:jc w:val="both"/>
        <w:rPr>
          <w:sz w:val="20"/>
          <w:szCs w:val="20"/>
        </w:rPr>
      </w:pPr>
    </w:p>
    <w:p w14:paraId="00000276" w14:textId="77777777" w:rsidR="00FC051A" w:rsidRDefault="0042199E">
      <w:pPr>
        <w:jc w:val="both"/>
        <w:rPr>
          <w:sz w:val="20"/>
          <w:szCs w:val="20"/>
        </w:rPr>
      </w:pPr>
      <w:r>
        <w:rPr>
          <w:sz w:val="20"/>
          <w:szCs w:val="20"/>
        </w:rPr>
        <w:t>Si la résiliation est prononcée pour motif d’intérêt général, ou à défaut de mesures pertinentes prises par le Bénéficiaire si sa responsabilité est engagée, cette résiliation prendra effet au terme d’un délai de 15 (quinze) jours, à compter de la date d’envoi du courrier de notification.</w:t>
      </w:r>
    </w:p>
    <w:p w14:paraId="00000277" w14:textId="77777777" w:rsidR="00FC051A" w:rsidRDefault="00FC051A">
      <w:pPr>
        <w:jc w:val="both"/>
        <w:rPr>
          <w:sz w:val="20"/>
          <w:szCs w:val="20"/>
        </w:rPr>
      </w:pPr>
    </w:p>
    <w:p w14:paraId="00000278" w14:textId="77777777" w:rsidR="00FC051A" w:rsidRDefault="0042199E">
      <w:pPr>
        <w:jc w:val="both"/>
        <w:rPr>
          <w:sz w:val="20"/>
          <w:szCs w:val="20"/>
        </w:rPr>
      </w:pPr>
      <w:r>
        <w:rPr>
          <w:sz w:val="20"/>
          <w:szCs w:val="20"/>
        </w:rPr>
        <w:t xml:space="preserve">La présente convention peut également être résiliée à la demande du Bénéficiaire, à l’expiration d’un délai d’un (1) mois à compter de la notification, à Île-de-France Mobilités, d’un courrier envoyé en recommandé avec demande d’avis de réception postale. Île-de-France Mobilités sera alors fondé à exiger le remboursement, par le Bénéficiaire, des sommes allouées au titre de la rémunération du programme de développements inhérents à la mise en place du </w:t>
      </w:r>
      <w:proofErr w:type="spellStart"/>
      <w:r>
        <w:rPr>
          <w:sz w:val="20"/>
          <w:szCs w:val="20"/>
        </w:rPr>
        <w:t>MaaS</w:t>
      </w:r>
      <w:proofErr w:type="spellEnd"/>
      <w:r>
        <w:rPr>
          <w:sz w:val="20"/>
          <w:szCs w:val="20"/>
        </w:rPr>
        <w:t xml:space="preserve"> dont il ne sera pas justifié de l’engagement et de l’utilisation effectives, conformément aux stipulations de la présente convention.</w:t>
      </w:r>
    </w:p>
    <w:p w14:paraId="00000279" w14:textId="77777777" w:rsidR="00FC051A" w:rsidRDefault="00FC051A">
      <w:pPr>
        <w:jc w:val="both"/>
        <w:rPr>
          <w:sz w:val="20"/>
          <w:szCs w:val="20"/>
        </w:rPr>
      </w:pPr>
    </w:p>
    <w:p w14:paraId="0000027A" w14:textId="77777777" w:rsidR="00FC051A" w:rsidRDefault="0042199E">
      <w:pPr>
        <w:pBdr>
          <w:top w:val="nil"/>
          <w:left w:val="nil"/>
          <w:bottom w:val="nil"/>
          <w:right w:val="nil"/>
          <w:between w:val="nil"/>
        </w:pBdr>
        <w:jc w:val="both"/>
        <w:rPr>
          <w:color w:val="000000"/>
          <w:sz w:val="20"/>
          <w:szCs w:val="20"/>
        </w:rPr>
      </w:pPr>
      <w:r>
        <w:rPr>
          <w:color w:val="000000"/>
          <w:sz w:val="20"/>
          <w:szCs w:val="20"/>
        </w:rPr>
        <w:t xml:space="preserve">Dans tous les cas, les Parties sont tenues d’exécuter les obligations résultant de la présente convention jusqu’à la date de prise d’effet de la résiliation. </w:t>
      </w:r>
    </w:p>
    <w:p w14:paraId="0000027B" w14:textId="77777777" w:rsidR="00FC051A" w:rsidRDefault="00FC051A">
      <w:pPr>
        <w:pBdr>
          <w:top w:val="nil"/>
          <w:left w:val="nil"/>
          <w:bottom w:val="nil"/>
          <w:right w:val="nil"/>
          <w:between w:val="nil"/>
        </w:pBdr>
        <w:jc w:val="both"/>
        <w:rPr>
          <w:color w:val="000000"/>
          <w:sz w:val="20"/>
          <w:szCs w:val="20"/>
        </w:rPr>
      </w:pPr>
    </w:p>
    <w:p w14:paraId="0000027C" w14:textId="77777777" w:rsidR="00FC051A" w:rsidRDefault="0042199E">
      <w:pPr>
        <w:pBdr>
          <w:top w:val="nil"/>
          <w:left w:val="nil"/>
          <w:bottom w:val="nil"/>
          <w:right w:val="nil"/>
          <w:between w:val="nil"/>
        </w:pBdr>
        <w:jc w:val="both"/>
        <w:rPr>
          <w:color w:val="000000"/>
          <w:sz w:val="20"/>
          <w:szCs w:val="20"/>
        </w:rPr>
      </w:pPr>
      <w:r>
        <w:rPr>
          <w:color w:val="000000"/>
          <w:sz w:val="20"/>
          <w:szCs w:val="20"/>
        </w:rPr>
        <w:t>A cette date, il est procédé à un arrêté définitif des comptes. La résiliation prononcée en application du présent article n’ouvre droit à aucune indemnisation du Bénéficiaire en cas de résiliation par Île-de-France Mobilités pour défaillance avérée du dispositif de contrôle et de lutte anti-fraude déployé par le Bénéficiaire, ou en cas d'inexécution par le Bénéficiaire d'une ou plusieurs des obligations essentielles inscrites dans la présente convention, notamment celles relatives aux articles 5, 7, 9, 10, 11, 12, 13, 14, 15 et 16 de la présente convention, et aux annexes auxquelles ils font référence.</w:t>
      </w:r>
    </w:p>
    <w:p w14:paraId="0000027D" w14:textId="77777777" w:rsidR="00FC051A" w:rsidRDefault="0042199E">
      <w:pPr>
        <w:pStyle w:val="Titre1"/>
        <w:pBdr>
          <w:top w:val="nil"/>
          <w:left w:val="nil"/>
          <w:bottom w:val="nil"/>
          <w:right w:val="nil"/>
          <w:between w:val="nil"/>
        </w:pBdr>
        <w:tabs>
          <w:tab w:val="left" w:pos="0"/>
          <w:tab w:val="left" w:pos="1418"/>
          <w:tab w:val="left" w:pos="1560"/>
        </w:tabs>
      </w:pPr>
      <w:bookmarkStart w:id="60" w:name="_heading=h.1egqt2p" w:colFirst="0" w:colLast="0"/>
      <w:bookmarkEnd w:id="60"/>
      <w:r>
        <w:t>Article 19 : REGLEMENT DES LITIGES</w:t>
      </w:r>
    </w:p>
    <w:p w14:paraId="0000027E" w14:textId="77777777" w:rsidR="00FC051A" w:rsidRDefault="00FC051A"/>
    <w:p w14:paraId="0000027F" w14:textId="77777777" w:rsidR="00FC051A" w:rsidRDefault="0042199E">
      <w:pPr>
        <w:pBdr>
          <w:top w:val="nil"/>
          <w:left w:val="nil"/>
          <w:bottom w:val="nil"/>
          <w:right w:val="nil"/>
          <w:between w:val="nil"/>
        </w:pBdr>
        <w:ind w:right="-2"/>
        <w:jc w:val="both"/>
        <w:rPr>
          <w:color w:val="000000"/>
          <w:sz w:val="20"/>
          <w:szCs w:val="20"/>
        </w:rPr>
      </w:pPr>
      <w:r>
        <w:rPr>
          <w:color w:val="000000"/>
          <w:sz w:val="20"/>
          <w:szCs w:val="20"/>
        </w:rPr>
        <w:t xml:space="preserve">La présente convention est régie par le droit français. </w:t>
      </w:r>
    </w:p>
    <w:p w14:paraId="00000280" w14:textId="77777777" w:rsidR="00FC051A" w:rsidRDefault="00FC051A">
      <w:pPr>
        <w:pBdr>
          <w:top w:val="nil"/>
          <w:left w:val="nil"/>
          <w:bottom w:val="nil"/>
          <w:right w:val="nil"/>
          <w:between w:val="nil"/>
        </w:pBdr>
        <w:ind w:right="-2"/>
        <w:jc w:val="both"/>
        <w:rPr>
          <w:b/>
          <w:color w:val="000000"/>
          <w:sz w:val="20"/>
          <w:szCs w:val="20"/>
        </w:rPr>
      </w:pPr>
    </w:p>
    <w:p w14:paraId="00000281" w14:textId="77777777" w:rsidR="00FC051A" w:rsidRDefault="0042199E">
      <w:pPr>
        <w:pBdr>
          <w:top w:val="nil"/>
          <w:left w:val="nil"/>
          <w:bottom w:val="nil"/>
          <w:right w:val="nil"/>
          <w:between w:val="nil"/>
        </w:pBdr>
        <w:ind w:right="-2"/>
        <w:jc w:val="both"/>
        <w:rPr>
          <w:color w:val="000000"/>
          <w:sz w:val="20"/>
          <w:szCs w:val="20"/>
        </w:rPr>
      </w:pPr>
      <w:r>
        <w:rPr>
          <w:color w:val="000000"/>
          <w:sz w:val="20"/>
          <w:szCs w:val="20"/>
        </w:rPr>
        <w:t xml:space="preserve">Les parties s’engagent à trouver une solution amiable aux différends pouvant survenir lors de l’exécution de la présente convention. </w:t>
      </w:r>
    </w:p>
    <w:p w14:paraId="00000282" w14:textId="77777777" w:rsidR="00FC051A" w:rsidRDefault="00FC051A">
      <w:pPr>
        <w:pBdr>
          <w:top w:val="nil"/>
          <w:left w:val="nil"/>
          <w:bottom w:val="nil"/>
          <w:right w:val="nil"/>
          <w:between w:val="nil"/>
        </w:pBdr>
        <w:ind w:left="1418" w:right="1136"/>
        <w:jc w:val="both"/>
        <w:rPr>
          <w:color w:val="000000"/>
          <w:sz w:val="20"/>
          <w:szCs w:val="20"/>
        </w:rPr>
      </w:pPr>
    </w:p>
    <w:p w14:paraId="00000283" w14:textId="77777777" w:rsidR="00FC051A" w:rsidRDefault="0042199E">
      <w:pPr>
        <w:pBdr>
          <w:top w:val="nil"/>
          <w:left w:val="nil"/>
          <w:bottom w:val="nil"/>
          <w:right w:val="nil"/>
          <w:between w:val="nil"/>
        </w:pBdr>
        <w:jc w:val="both"/>
        <w:rPr>
          <w:color w:val="000000"/>
          <w:sz w:val="20"/>
          <w:szCs w:val="20"/>
        </w:rPr>
      </w:pPr>
      <w:r>
        <w:rPr>
          <w:color w:val="000000"/>
          <w:sz w:val="20"/>
          <w:szCs w:val="20"/>
        </w:rPr>
        <w:t>Les litiges éventuels entre les Parties, ne pouvant recevoir de solution amiable, sont soumis au Tribunal Administratif de Paris.</w:t>
      </w:r>
    </w:p>
    <w:p w14:paraId="00000284" w14:textId="77777777" w:rsidR="00FC051A" w:rsidRDefault="00FC051A">
      <w:pPr>
        <w:pBdr>
          <w:top w:val="nil"/>
          <w:left w:val="nil"/>
          <w:bottom w:val="nil"/>
          <w:right w:val="nil"/>
          <w:between w:val="nil"/>
        </w:pBdr>
        <w:jc w:val="both"/>
        <w:rPr>
          <w:color w:val="000000"/>
          <w:sz w:val="20"/>
          <w:szCs w:val="20"/>
        </w:rPr>
      </w:pPr>
    </w:p>
    <w:p w14:paraId="00000285" w14:textId="77777777" w:rsidR="00FC051A" w:rsidRDefault="00FC051A">
      <w:pPr>
        <w:jc w:val="both"/>
        <w:rPr>
          <w:sz w:val="20"/>
          <w:szCs w:val="20"/>
        </w:rPr>
      </w:pPr>
    </w:p>
    <w:p w14:paraId="00000286" w14:textId="77777777" w:rsidR="00FC051A" w:rsidRDefault="0042199E">
      <w:pPr>
        <w:rPr>
          <w:sz w:val="20"/>
          <w:szCs w:val="20"/>
        </w:rPr>
      </w:pPr>
      <w:r>
        <w:br w:type="page"/>
      </w:r>
      <w:r>
        <w:rPr>
          <w:sz w:val="20"/>
          <w:szCs w:val="20"/>
        </w:rPr>
        <w:lastRenderedPageBreak/>
        <w:t>La présente convention est établie en 2 exemplaires originaux.</w:t>
      </w:r>
    </w:p>
    <w:p w14:paraId="00000287" w14:textId="77777777" w:rsidR="00FC051A" w:rsidRDefault="00FC051A">
      <w:pPr>
        <w:pBdr>
          <w:top w:val="nil"/>
          <w:left w:val="nil"/>
          <w:bottom w:val="nil"/>
          <w:right w:val="nil"/>
          <w:between w:val="nil"/>
        </w:pBdr>
        <w:spacing w:after="120" w:line="480" w:lineRule="auto"/>
        <w:jc w:val="both"/>
        <w:rPr>
          <w:color w:val="000000"/>
          <w:sz w:val="20"/>
          <w:szCs w:val="20"/>
        </w:rPr>
      </w:pPr>
    </w:p>
    <w:p w14:paraId="00000288" w14:textId="77777777" w:rsidR="00FC051A" w:rsidRDefault="00FC051A">
      <w:pPr>
        <w:pBdr>
          <w:top w:val="nil"/>
          <w:left w:val="nil"/>
          <w:bottom w:val="nil"/>
          <w:right w:val="nil"/>
          <w:between w:val="nil"/>
        </w:pBdr>
        <w:spacing w:after="120" w:line="480" w:lineRule="auto"/>
        <w:jc w:val="both"/>
        <w:rPr>
          <w:color w:val="000000"/>
          <w:sz w:val="20"/>
          <w:szCs w:val="20"/>
        </w:rPr>
      </w:pPr>
    </w:p>
    <w:p w14:paraId="00000289" w14:textId="77777777" w:rsidR="00FC051A" w:rsidRDefault="0042199E">
      <w:pPr>
        <w:pBdr>
          <w:top w:val="nil"/>
          <w:left w:val="nil"/>
          <w:bottom w:val="nil"/>
          <w:right w:val="nil"/>
          <w:between w:val="nil"/>
        </w:pBdr>
        <w:spacing w:after="120" w:line="480" w:lineRule="auto"/>
        <w:jc w:val="both"/>
        <w:rPr>
          <w:color w:val="000000"/>
          <w:sz w:val="20"/>
          <w:szCs w:val="20"/>
        </w:rPr>
      </w:pPr>
      <w:r>
        <w:rPr>
          <w:color w:val="000000"/>
          <w:sz w:val="20"/>
          <w:szCs w:val="20"/>
        </w:rPr>
        <w:t xml:space="preserve">Elle est signée par toutes les Parties et notifiée le        </w:t>
      </w:r>
    </w:p>
    <w:p w14:paraId="0000028A" w14:textId="77777777" w:rsidR="00FC051A" w:rsidRDefault="00FC051A">
      <w:pPr>
        <w:pBdr>
          <w:top w:val="nil"/>
          <w:left w:val="nil"/>
          <w:bottom w:val="nil"/>
          <w:right w:val="nil"/>
          <w:between w:val="nil"/>
        </w:pBdr>
        <w:spacing w:before="120"/>
        <w:jc w:val="both"/>
        <w:rPr>
          <w:color w:val="000000"/>
          <w:sz w:val="20"/>
          <w:szCs w:val="20"/>
        </w:rPr>
      </w:pPr>
    </w:p>
    <w:p w14:paraId="0000028B" w14:textId="77777777" w:rsidR="00FC051A" w:rsidRDefault="0042199E">
      <w:pPr>
        <w:pBdr>
          <w:top w:val="nil"/>
          <w:left w:val="nil"/>
          <w:bottom w:val="nil"/>
          <w:right w:val="nil"/>
          <w:between w:val="nil"/>
        </w:pBdr>
        <w:jc w:val="both"/>
        <w:rPr>
          <w:color w:val="000000"/>
          <w:sz w:val="20"/>
          <w:szCs w:val="20"/>
        </w:rPr>
      </w:pPr>
      <w:r>
        <w:rPr>
          <w:color w:val="000000"/>
          <w:sz w:val="20"/>
          <w:szCs w:val="20"/>
        </w:rPr>
        <w:t>Fait à Paris, le………………………………………………………….</w:t>
      </w:r>
    </w:p>
    <w:p w14:paraId="0000028C" w14:textId="77777777" w:rsidR="00FC051A" w:rsidRDefault="00FC051A">
      <w:pPr>
        <w:pBdr>
          <w:top w:val="nil"/>
          <w:left w:val="nil"/>
          <w:bottom w:val="nil"/>
          <w:right w:val="nil"/>
          <w:between w:val="nil"/>
        </w:pBdr>
        <w:jc w:val="both"/>
        <w:rPr>
          <w:color w:val="000000"/>
          <w:sz w:val="20"/>
          <w:szCs w:val="20"/>
          <w:highlight w:val="yellow"/>
        </w:rPr>
      </w:pPr>
    </w:p>
    <w:p w14:paraId="0000028D" w14:textId="77777777" w:rsidR="00FC051A" w:rsidRDefault="00FC051A">
      <w:pPr>
        <w:pBdr>
          <w:top w:val="nil"/>
          <w:left w:val="nil"/>
          <w:bottom w:val="nil"/>
          <w:right w:val="nil"/>
          <w:between w:val="nil"/>
        </w:pBdr>
        <w:jc w:val="both"/>
        <w:rPr>
          <w:color w:val="000000"/>
          <w:sz w:val="20"/>
          <w:szCs w:val="20"/>
          <w:highlight w:val="yellow"/>
        </w:rPr>
      </w:pPr>
    </w:p>
    <w:p w14:paraId="0000028E" w14:textId="77777777" w:rsidR="00FC051A" w:rsidRDefault="00FC051A">
      <w:pPr>
        <w:pBdr>
          <w:top w:val="nil"/>
          <w:left w:val="nil"/>
          <w:bottom w:val="nil"/>
          <w:right w:val="nil"/>
          <w:between w:val="nil"/>
        </w:pBdr>
        <w:jc w:val="both"/>
        <w:rPr>
          <w:color w:val="000000"/>
          <w:sz w:val="20"/>
          <w:szCs w:val="20"/>
          <w:highlight w:val="yellow"/>
        </w:rPr>
      </w:pPr>
    </w:p>
    <w:p w14:paraId="0000028F" w14:textId="77777777" w:rsidR="00FC051A" w:rsidRDefault="00FC051A">
      <w:pPr>
        <w:pBdr>
          <w:top w:val="nil"/>
          <w:left w:val="nil"/>
          <w:bottom w:val="nil"/>
          <w:right w:val="nil"/>
          <w:between w:val="nil"/>
        </w:pBdr>
        <w:spacing w:after="120"/>
        <w:jc w:val="both"/>
        <w:rPr>
          <w:color w:val="000000"/>
          <w:sz w:val="20"/>
          <w:szCs w:val="20"/>
          <w:highlight w:val="yellow"/>
        </w:rPr>
      </w:pPr>
    </w:p>
    <w:p w14:paraId="00000290" w14:textId="77777777" w:rsidR="00FC051A" w:rsidRDefault="00FC051A">
      <w:pPr>
        <w:jc w:val="both"/>
        <w:rPr>
          <w:sz w:val="20"/>
          <w:szCs w:val="20"/>
          <w:highlight w:val="yellow"/>
        </w:rPr>
      </w:pPr>
    </w:p>
    <w:tbl>
      <w:tblPr>
        <w:tblStyle w:val="ab"/>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07"/>
        <w:gridCol w:w="4607"/>
      </w:tblGrid>
      <w:tr w:rsidR="00FC051A" w14:paraId="0EE36296" w14:textId="77777777">
        <w:trPr>
          <w:trHeight w:val="424"/>
        </w:trPr>
        <w:tc>
          <w:tcPr>
            <w:tcW w:w="4607" w:type="dxa"/>
          </w:tcPr>
          <w:p w14:paraId="00000291" w14:textId="77777777" w:rsidR="00FC051A" w:rsidRDefault="0042199E">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Pour Île-de-France Mobilités</w:t>
            </w:r>
          </w:p>
          <w:p w14:paraId="00000292" w14:textId="77777777" w:rsidR="00FC051A" w:rsidRDefault="00FC051A">
            <w:pPr>
              <w:pBdr>
                <w:top w:val="nil"/>
                <w:left w:val="nil"/>
                <w:bottom w:val="nil"/>
                <w:right w:val="nil"/>
                <w:between w:val="nil"/>
              </w:pBdr>
              <w:jc w:val="center"/>
              <w:rPr>
                <w:rFonts w:ascii="Verdana" w:eastAsia="Verdana" w:hAnsi="Verdana" w:cs="Verdana"/>
                <w:color w:val="000000"/>
                <w:sz w:val="20"/>
                <w:szCs w:val="20"/>
              </w:rPr>
            </w:pPr>
          </w:p>
        </w:tc>
        <w:tc>
          <w:tcPr>
            <w:tcW w:w="4607" w:type="dxa"/>
          </w:tcPr>
          <w:p w14:paraId="00000293" w14:textId="77777777" w:rsidR="00FC051A" w:rsidRDefault="0042199E">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Pour le Bénéficiaire</w:t>
            </w:r>
          </w:p>
        </w:tc>
      </w:tr>
      <w:tr w:rsidR="00FC051A" w14:paraId="4449D1DC" w14:textId="77777777">
        <w:trPr>
          <w:trHeight w:val="1417"/>
        </w:trPr>
        <w:tc>
          <w:tcPr>
            <w:tcW w:w="4607" w:type="dxa"/>
          </w:tcPr>
          <w:p w14:paraId="00000294" w14:textId="77777777" w:rsidR="00FC051A" w:rsidRDefault="0042199E">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Pour le Directeur Général et par délégation</w:t>
            </w:r>
          </w:p>
          <w:p w14:paraId="00000295" w14:textId="77777777" w:rsidR="00FC051A" w:rsidRDefault="00FC051A">
            <w:pPr>
              <w:pBdr>
                <w:top w:val="nil"/>
                <w:left w:val="nil"/>
                <w:bottom w:val="nil"/>
                <w:right w:val="nil"/>
                <w:between w:val="nil"/>
              </w:pBdr>
              <w:jc w:val="center"/>
              <w:rPr>
                <w:rFonts w:ascii="Verdana" w:eastAsia="Verdana" w:hAnsi="Verdana" w:cs="Verdana"/>
                <w:color w:val="000000"/>
                <w:sz w:val="20"/>
                <w:szCs w:val="20"/>
              </w:rPr>
            </w:pPr>
          </w:p>
          <w:p w14:paraId="00000296" w14:textId="77777777" w:rsidR="00FC051A" w:rsidRDefault="00FC051A">
            <w:pPr>
              <w:pBdr>
                <w:top w:val="nil"/>
                <w:left w:val="nil"/>
                <w:bottom w:val="nil"/>
                <w:right w:val="nil"/>
                <w:between w:val="nil"/>
              </w:pBdr>
              <w:jc w:val="center"/>
              <w:rPr>
                <w:rFonts w:ascii="Verdana" w:eastAsia="Verdana" w:hAnsi="Verdana" w:cs="Verdana"/>
                <w:color w:val="000000"/>
                <w:sz w:val="20"/>
                <w:szCs w:val="20"/>
              </w:rPr>
            </w:pPr>
          </w:p>
          <w:p w14:paraId="00000297" w14:textId="77777777" w:rsidR="00FC051A" w:rsidRDefault="00FC051A">
            <w:pPr>
              <w:pBdr>
                <w:top w:val="nil"/>
                <w:left w:val="nil"/>
                <w:bottom w:val="nil"/>
                <w:right w:val="nil"/>
                <w:between w:val="nil"/>
              </w:pBdr>
              <w:jc w:val="center"/>
              <w:rPr>
                <w:rFonts w:ascii="Verdana" w:eastAsia="Verdana" w:hAnsi="Verdana" w:cs="Verdana"/>
                <w:color w:val="000000"/>
                <w:sz w:val="20"/>
                <w:szCs w:val="20"/>
              </w:rPr>
            </w:pPr>
          </w:p>
          <w:p w14:paraId="00000298" w14:textId="77777777" w:rsidR="00FC051A" w:rsidRDefault="00FC051A">
            <w:pPr>
              <w:pBdr>
                <w:top w:val="nil"/>
                <w:left w:val="nil"/>
                <w:bottom w:val="nil"/>
                <w:right w:val="nil"/>
                <w:between w:val="nil"/>
              </w:pBdr>
              <w:jc w:val="center"/>
              <w:rPr>
                <w:rFonts w:ascii="Verdana" w:eastAsia="Verdana" w:hAnsi="Verdana" w:cs="Verdana"/>
                <w:color w:val="000000"/>
                <w:sz w:val="20"/>
                <w:szCs w:val="20"/>
              </w:rPr>
            </w:pPr>
          </w:p>
          <w:p w14:paraId="00000299" w14:textId="77777777" w:rsidR="00FC051A" w:rsidRDefault="00FC051A">
            <w:pPr>
              <w:pBdr>
                <w:top w:val="nil"/>
                <w:left w:val="nil"/>
                <w:bottom w:val="nil"/>
                <w:right w:val="nil"/>
                <w:between w:val="nil"/>
              </w:pBdr>
              <w:jc w:val="center"/>
              <w:rPr>
                <w:rFonts w:ascii="Verdana" w:eastAsia="Verdana" w:hAnsi="Verdana" w:cs="Verdana"/>
                <w:color w:val="000000"/>
                <w:sz w:val="20"/>
                <w:szCs w:val="20"/>
              </w:rPr>
            </w:pPr>
          </w:p>
          <w:p w14:paraId="0000029A" w14:textId="77777777" w:rsidR="00FC051A" w:rsidRDefault="00FC051A">
            <w:pPr>
              <w:pBdr>
                <w:top w:val="nil"/>
                <w:left w:val="nil"/>
                <w:bottom w:val="nil"/>
                <w:right w:val="nil"/>
                <w:between w:val="nil"/>
              </w:pBdr>
              <w:jc w:val="center"/>
              <w:rPr>
                <w:rFonts w:ascii="Verdana" w:eastAsia="Verdana" w:hAnsi="Verdana" w:cs="Verdana"/>
                <w:color w:val="000000"/>
                <w:sz w:val="20"/>
                <w:szCs w:val="20"/>
              </w:rPr>
            </w:pPr>
          </w:p>
          <w:p w14:paraId="0000029B" w14:textId="77777777" w:rsidR="00FC051A" w:rsidRDefault="00FC051A">
            <w:pPr>
              <w:pBdr>
                <w:top w:val="nil"/>
                <w:left w:val="nil"/>
                <w:bottom w:val="nil"/>
                <w:right w:val="nil"/>
                <w:between w:val="nil"/>
              </w:pBdr>
              <w:jc w:val="center"/>
              <w:rPr>
                <w:rFonts w:ascii="Verdana" w:eastAsia="Verdana" w:hAnsi="Verdana" w:cs="Verdana"/>
                <w:color w:val="000000"/>
                <w:sz w:val="20"/>
                <w:szCs w:val="20"/>
              </w:rPr>
            </w:pPr>
          </w:p>
          <w:p w14:paraId="0000029C" w14:textId="77777777" w:rsidR="00FC051A" w:rsidRDefault="00FC051A">
            <w:pPr>
              <w:pBdr>
                <w:top w:val="nil"/>
                <w:left w:val="nil"/>
                <w:bottom w:val="nil"/>
                <w:right w:val="nil"/>
                <w:between w:val="nil"/>
              </w:pBdr>
              <w:jc w:val="center"/>
              <w:rPr>
                <w:rFonts w:ascii="Verdana" w:eastAsia="Verdana" w:hAnsi="Verdana" w:cs="Verdana"/>
                <w:color w:val="000000"/>
                <w:sz w:val="20"/>
                <w:szCs w:val="20"/>
              </w:rPr>
            </w:pPr>
          </w:p>
        </w:tc>
        <w:tc>
          <w:tcPr>
            <w:tcW w:w="4607" w:type="dxa"/>
          </w:tcPr>
          <w:p w14:paraId="0000029D" w14:textId="77777777" w:rsidR="00FC051A" w:rsidRDefault="00FC051A">
            <w:pPr>
              <w:pBdr>
                <w:top w:val="nil"/>
                <w:left w:val="nil"/>
                <w:bottom w:val="nil"/>
                <w:right w:val="nil"/>
                <w:between w:val="nil"/>
              </w:pBdr>
              <w:jc w:val="both"/>
              <w:rPr>
                <w:rFonts w:ascii="Verdana" w:eastAsia="Verdana" w:hAnsi="Verdana" w:cs="Verdana"/>
                <w:color w:val="000000"/>
                <w:sz w:val="20"/>
                <w:szCs w:val="20"/>
              </w:rPr>
            </w:pPr>
          </w:p>
        </w:tc>
      </w:tr>
      <w:tr w:rsidR="00FC051A" w14:paraId="5F04B5B1" w14:textId="77777777">
        <w:trPr>
          <w:trHeight w:val="998"/>
        </w:trPr>
        <w:tc>
          <w:tcPr>
            <w:tcW w:w="4607" w:type="dxa"/>
          </w:tcPr>
          <w:p w14:paraId="0000029E" w14:textId="77777777" w:rsidR="00FC051A" w:rsidRDefault="0042199E">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Jean-Louis PERRIN, Directeur Général Adjoint</w:t>
            </w:r>
          </w:p>
        </w:tc>
        <w:tc>
          <w:tcPr>
            <w:tcW w:w="4607" w:type="dxa"/>
          </w:tcPr>
          <w:p w14:paraId="0000029F" w14:textId="77777777" w:rsidR="00FC051A" w:rsidRDefault="0042199E">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highlight w:val="cyan"/>
              </w:rPr>
              <w:t>Prénom, Nom et Fonction du représentant du Bénéficiaire</w:t>
            </w:r>
          </w:p>
        </w:tc>
      </w:tr>
    </w:tbl>
    <w:p w14:paraId="000002A0" w14:textId="77777777" w:rsidR="00FC051A" w:rsidRDefault="00FC051A">
      <w:pPr>
        <w:jc w:val="both"/>
        <w:rPr>
          <w:sz w:val="20"/>
          <w:szCs w:val="20"/>
          <w:highlight w:val="yellow"/>
        </w:rPr>
      </w:pPr>
    </w:p>
    <w:p w14:paraId="000002A1" w14:textId="77777777" w:rsidR="00FC051A" w:rsidRDefault="00FC051A">
      <w:pPr>
        <w:jc w:val="both"/>
        <w:rPr>
          <w:sz w:val="20"/>
          <w:szCs w:val="20"/>
          <w:highlight w:val="yellow"/>
        </w:rPr>
      </w:pPr>
    </w:p>
    <w:p w14:paraId="000002A2" w14:textId="77777777" w:rsidR="00FC051A" w:rsidRDefault="00FC051A">
      <w:pPr>
        <w:rPr>
          <w:sz w:val="20"/>
          <w:szCs w:val="20"/>
          <w:highlight w:val="yellow"/>
          <w:u w:val="single"/>
        </w:rPr>
      </w:pPr>
    </w:p>
    <w:p w14:paraId="000002A3"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61" w:name="_heading=h.3ygebqi" w:colFirst="0" w:colLast="0"/>
      <w:bookmarkEnd w:id="61"/>
      <w:r>
        <w:br w:type="page"/>
      </w:r>
      <w:r>
        <w:rPr>
          <w:sz w:val="32"/>
          <w:szCs w:val="32"/>
        </w:rPr>
        <w:lastRenderedPageBreak/>
        <w:t>ANNEXE 1</w:t>
      </w:r>
      <w:r>
        <w:rPr>
          <w:sz w:val="32"/>
          <w:szCs w:val="32"/>
        </w:rPr>
        <w:br/>
        <w:t>relative à la domiciliation des parties</w:t>
      </w:r>
      <w:r>
        <w:rPr>
          <w:sz w:val="32"/>
          <w:szCs w:val="32"/>
        </w:rPr>
        <w:br/>
        <w:t>pour la gestion des flux financiers</w:t>
      </w:r>
    </w:p>
    <w:p w14:paraId="000002A4" w14:textId="77777777" w:rsidR="00FC051A" w:rsidRDefault="00FC051A"/>
    <w:p w14:paraId="000002A5" w14:textId="77777777" w:rsidR="00FC051A" w:rsidRDefault="00FC051A"/>
    <w:p w14:paraId="000002A6" w14:textId="77777777" w:rsidR="00FC051A" w:rsidRDefault="00FC051A">
      <w:pPr>
        <w:rPr>
          <w:b/>
          <w:u w:val="single"/>
        </w:rPr>
      </w:pPr>
    </w:p>
    <w:p w14:paraId="000002A7" w14:textId="77777777" w:rsidR="00FC051A" w:rsidRDefault="00FC051A">
      <w:pPr>
        <w:rPr>
          <w:b/>
          <w:u w:val="single"/>
        </w:rPr>
      </w:pPr>
    </w:p>
    <w:p w14:paraId="000002A8" w14:textId="77777777" w:rsidR="00FC051A" w:rsidRDefault="0042199E">
      <w:r>
        <w:rPr>
          <w:b/>
          <w:u w:val="single"/>
        </w:rPr>
        <w:t>Domiciliation des parties pour la gestion des flux financiers</w:t>
      </w:r>
      <w:r>
        <w:rPr>
          <w:b/>
        </w:rPr>
        <w:t> :</w:t>
      </w:r>
    </w:p>
    <w:p w14:paraId="000002A9" w14:textId="77777777" w:rsidR="00FC051A" w:rsidRDefault="00FC051A"/>
    <w:p w14:paraId="000002AA" w14:textId="77777777" w:rsidR="00FC051A" w:rsidRDefault="00FC051A"/>
    <w:tbl>
      <w:tblPr>
        <w:tblStyle w:val="ac"/>
        <w:tblW w:w="9205" w:type="dxa"/>
        <w:jc w:val="center"/>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1989"/>
        <w:gridCol w:w="2101"/>
        <w:gridCol w:w="2136"/>
        <w:gridCol w:w="2979"/>
      </w:tblGrid>
      <w:tr w:rsidR="00FC051A" w14:paraId="52BB4029" w14:textId="77777777">
        <w:trPr>
          <w:trHeight w:val="725"/>
          <w:jc w:val="center"/>
        </w:trPr>
        <w:tc>
          <w:tcPr>
            <w:tcW w:w="1989" w:type="dxa"/>
            <w:vMerge w:val="restart"/>
            <w:tcBorders>
              <w:top w:val="nil"/>
              <w:left w:val="nil"/>
            </w:tcBorders>
          </w:tcPr>
          <w:p w14:paraId="000002AB" w14:textId="77777777" w:rsidR="00FC051A" w:rsidRDefault="00FC051A"/>
        </w:tc>
        <w:tc>
          <w:tcPr>
            <w:tcW w:w="2101" w:type="dxa"/>
            <w:vMerge w:val="restart"/>
            <w:shd w:val="clear" w:color="auto" w:fill="BFBFBF"/>
            <w:vAlign w:val="center"/>
          </w:tcPr>
          <w:p w14:paraId="000002AC" w14:textId="77777777" w:rsidR="00FC051A" w:rsidRDefault="0042199E">
            <w:pPr>
              <w:jc w:val="center"/>
            </w:pPr>
            <w:r>
              <w:rPr>
                <w:b/>
                <w:color w:val="000000"/>
                <w:sz w:val="20"/>
                <w:szCs w:val="20"/>
              </w:rPr>
              <w:t xml:space="preserve">Adresse de </w:t>
            </w:r>
            <w:r>
              <w:rPr>
                <w:b/>
                <w:color w:val="000000"/>
                <w:sz w:val="20"/>
                <w:szCs w:val="20"/>
              </w:rPr>
              <w:br/>
              <w:t>facturation</w:t>
            </w:r>
          </w:p>
        </w:tc>
        <w:tc>
          <w:tcPr>
            <w:tcW w:w="5115" w:type="dxa"/>
            <w:gridSpan w:val="2"/>
            <w:shd w:val="clear" w:color="auto" w:fill="BFBFBF"/>
            <w:vAlign w:val="center"/>
          </w:tcPr>
          <w:p w14:paraId="000002AD" w14:textId="77777777" w:rsidR="00FC051A" w:rsidRDefault="0042199E">
            <w:pPr>
              <w:jc w:val="center"/>
            </w:pPr>
            <w:r>
              <w:rPr>
                <w:b/>
                <w:color w:val="000000"/>
                <w:sz w:val="20"/>
                <w:szCs w:val="20"/>
              </w:rPr>
              <w:t>Service Administratif responsable du suivi des paiements</w:t>
            </w:r>
          </w:p>
        </w:tc>
      </w:tr>
      <w:tr w:rsidR="00FC051A" w14:paraId="74993E35" w14:textId="77777777">
        <w:trPr>
          <w:trHeight w:val="378"/>
          <w:jc w:val="center"/>
        </w:trPr>
        <w:tc>
          <w:tcPr>
            <w:tcW w:w="1989" w:type="dxa"/>
            <w:vMerge/>
            <w:tcBorders>
              <w:top w:val="nil"/>
              <w:left w:val="nil"/>
            </w:tcBorders>
          </w:tcPr>
          <w:p w14:paraId="000002AF" w14:textId="77777777" w:rsidR="00FC051A" w:rsidRDefault="00FC051A">
            <w:pPr>
              <w:widowControl w:val="0"/>
              <w:pBdr>
                <w:top w:val="nil"/>
                <w:left w:val="nil"/>
                <w:bottom w:val="nil"/>
                <w:right w:val="nil"/>
                <w:between w:val="nil"/>
              </w:pBdr>
              <w:spacing w:line="276" w:lineRule="auto"/>
            </w:pPr>
          </w:p>
        </w:tc>
        <w:tc>
          <w:tcPr>
            <w:tcW w:w="2101" w:type="dxa"/>
            <w:vMerge/>
            <w:shd w:val="clear" w:color="auto" w:fill="BFBFBF"/>
            <w:vAlign w:val="center"/>
          </w:tcPr>
          <w:p w14:paraId="000002B0" w14:textId="77777777" w:rsidR="00FC051A" w:rsidRDefault="00FC051A">
            <w:pPr>
              <w:widowControl w:val="0"/>
              <w:pBdr>
                <w:top w:val="nil"/>
                <w:left w:val="nil"/>
                <w:bottom w:val="nil"/>
                <w:right w:val="nil"/>
                <w:between w:val="nil"/>
              </w:pBdr>
              <w:spacing w:line="276" w:lineRule="auto"/>
            </w:pPr>
          </w:p>
        </w:tc>
        <w:tc>
          <w:tcPr>
            <w:tcW w:w="2136" w:type="dxa"/>
            <w:shd w:val="clear" w:color="auto" w:fill="BFBFBF"/>
            <w:vAlign w:val="center"/>
          </w:tcPr>
          <w:p w14:paraId="000002B1" w14:textId="77777777" w:rsidR="00FC051A" w:rsidRDefault="0042199E">
            <w:pPr>
              <w:jc w:val="center"/>
            </w:pPr>
            <w:r>
              <w:rPr>
                <w:b/>
                <w:color w:val="000000"/>
                <w:sz w:val="20"/>
                <w:szCs w:val="20"/>
              </w:rPr>
              <w:t>Nom du service</w:t>
            </w:r>
          </w:p>
        </w:tc>
        <w:tc>
          <w:tcPr>
            <w:tcW w:w="2979" w:type="dxa"/>
            <w:shd w:val="clear" w:color="auto" w:fill="BFBFBF"/>
            <w:vAlign w:val="center"/>
          </w:tcPr>
          <w:p w14:paraId="000002B2" w14:textId="77777777" w:rsidR="00FC051A" w:rsidRDefault="0042199E">
            <w:pPr>
              <w:jc w:val="center"/>
            </w:pPr>
            <w:r>
              <w:rPr>
                <w:b/>
                <w:color w:val="000000"/>
                <w:sz w:val="20"/>
                <w:szCs w:val="20"/>
              </w:rPr>
              <w:t>Téléphone/Email</w:t>
            </w:r>
          </w:p>
        </w:tc>
      </w:tr>
      <w:tr w:rsidR="00FC051A" w14:paraId="35F464E0" w14:textId="77777777">
        <w:trPr>
          <w:trHeight w:val="1583"/>
          <w:jc w:val="center"/>
        </w:trPr>
        <w:tc>
          <w:tcPr>
            <w:tcW w:w="1989" w:type="dxa"/>
            <w:tcBorders>
              <w:top w:val="single" w:sz="4" w:space="0" w:color="93CDDC"/>
              <w:left w:val="single" w:sz="4" w:space="0" w:color="93CDDC"/>
              <w:bottom w:val="single" w:sz="4" w:space="0" w:color="93CDDC"/>
              <w:right w:val="single" w:sz="4" w:space="0" w:color="93CDDC"/>
            </w:tcBorders>
            <w:vAlign w:val="center"/>
          </w:tcPr>
          <w:p w14:paraId="000002B3" w14:textId="77777777" w:rsidR="00FC051A" w:rsidRDefault="0042199E">
            <w:pPr>
              <w:jc w:val="center"/>
              <w:rPr>
                <w:b/>
              </w:rPr>
            </w:pPr>
            <w:r>
              <w:rPr>
                <w:b/>
                <w:color w:val="000000"/>
                <w:sz w:val="20"/>
                <w:szCs w:val="20"/>
              </w:rPr>
              <w:t>Île-de-France Mobilités</w:t>
            </w:r>
          </w:p>
        </w:tc>
        <w:tc>
          <w:tcPr>
            <w:tcW w:w="2101" w:type="dxa"/>
            <w:tcBorders>
              <w:top w:val="single" w:sz="4" w:space="0" w:color="93CDDC"/>
              <w:left w:val="single" w:sz="4" w:space="0" w:color="93CDDC"/>
              <w:bottom w:val="single" w:sz="4" w:space="0" w:color="93CDDC"/>
              <w:right w:val="single" w:sz="4" w:space="0" w:color="93CDDC"/>
            </w:tcBorders>
            <w:vAlign w:val="center"/>
          </w:tcPr>
          <w:p w14:paraId="000002B4" w14:textId="77777777" w:rsidR="00FC051A" w:rsidRDefault="0042199E">
            <w:pPr>
              <w:spacing w:line="231" w:lineRule="auto"/>
              <w:ind w:left="74" w:right="34"/>
              <w:jc w:val="center"/>
              <w:rPr>
                <w:color w:val="000000"/>
                <w:sz w:val="20"/>
                <w:szCs w:val="20"/>
              </w:rPr>
            </w:pPr>
            <w:r>
              <w:rPr>
                <w:color w:val="000000"/>
                <w:sz w:val="20"/>
                <w:szCs w:val="20"/>
              </w:rPr>
              <w:t xml:space="preserve">41 rue de </w:t>
            </w:r>
            <w:r>
              <w:rPr>
                <w:color w:val="000000"/>
                <w:sz w:val="20"/>
                <w:szCs w:val="20"/>
              </w:rPr>
              <w:br/>
              <w:t>Châteaudun</w:t>
            </w:r>
          </w:p>
          <w:p w14:paraId="000002B5" w14:textId="77777777" w:rsidR="00FC051A" w:rsidRDefault="0042199E">
            <w:pPr>
              <w:jc w:val="center"/>
            </w:pPr>
            <w:r>
              <w:rPr>
                <w:color w:val="000000"/>
                <w:sz w:val="20"/>
                <w:szCs w:val="20"/>
              </w:rPr>
              <w:t>75 009 Paris</w:t>
            </w:r>
          </w:p>
        </w:tc>
        <w:tc>
          <w:tcPr>
            <w:tcW w:w="2136" w:type="dxa"/>
            <w:tcBorders>
              <w:top w:val="single" w:sz="4" w:space="0" w:color="93CDDC"/>
              <w:left w:val="single" w:sz="4" w:space="0" w:color="93CDDC"/>
              <w:bottom w:val="single" w:sz="4" w:space="0" w:color="93CDDC"/>
              <w:right w:val="single" w:sz="4" w:space="0" w:color="93CDDC"/>
            </w:tcBorders>
            <w:vAlign w:val="center"/>
          </w:tcPr>
          <w:p w14:paraId="000002B6" w14:textId="77777777" w:rsidR="00FC051A" w:rsidRDefault="0042199E">
            <w:pPr>
              <w:spacing w:line="230" w:lineRule="auto"/>
              <w:ind w:left="74" w:right="34"/>
              <w:jc w:val="center"/>
              <w:rPr>
                <w:color w:val="000000"/>
                <w:sz w:val="20"/>
                <w:szCs w:val="20"/>
              </w:rPr>
            </w:pPr>
            <w:r>
              <w:rPr>
                <w:color w:val="000000"/>
                <w:sz w:val="20"/>
                <w:szCs w:val="20"/>
              </w:rPr>
              <w:t>DGA Exploitation</w:t>
            </w:r>
          </w:p>
          <w:p w14:paraId="000002B7" w14:textId="77777777" w:rsidR="00FC051A" w:rsidRDefault="0042199E">
            <w:pPr>
              <w:spacing w:line="230" w:lineRule="auto"/>
              <w:ind w:left="74" w:right="34"/>
              <w:jc w:val="center"/>
              <w:rPr>
                <w:color w:val="000000"/>
                <w:sz w:val="20"/>
                <w:szCs w:val="20"/>
              </w:rPr>
            </w:pPr>
            <w:r>
              <w:rPr>
                <w:color w:val="000000"/>
                <w:sz w:val="20"/>
                <w:szCs w:val="20"/>
              </w:rPr>
              <w:t>Direction ISM</w:t>
            </w:r>
          </w:p>
          <w:p w14:paraId="000002B8" w14:textId="77777777" w:rsidR="00FC051A" w:rsidRDefault="0042199E">
            <w:pPr>
              <w:jc w:val="center"/>
            </w:pPr>
            <w:r>
              <w:rPr>
                <w:color w:val="000000"/>
                <w:sz w:val="20"/>
                <w:szCs w:val="20"/>
              </w:rPr>
              <w:t>Pôle Gestion Budgétaire et Administrative</w:t>
            </w:r>
          </w:p>
        </w:tc>
        <w:tc>
          <w:tcPr>
            <w:tcW w:w="2979" w:type="dxa"/>
            <w:tcBorders>
              <w:top w:val="single" w:sz="4" w:space="0" w:color="93CDDC"/>
              <w:left w:val="single" w:sz="4" w:space="0" w:color="93CDDC"/>
              <w:bottom w:val="single" w:sz="4" w:space="0" w:color="93CDDC"/>
              <w:right w:val="single" w:sz="4" w:space="0" w:color="93CDDC"/>
            </w:tcBorders>
            <w:vAlign w:val="center"/>
          </w:tcPr>
          <w:p w14:paraId="000002B9" w14:textId="77777777" w:rsidR="00FC051A" w:rsidRDefault="0042199E">
            <w:pPr>
              <w:jc w:val="center"/>
            </w:pPr>
            <w:r>
              <w:rPr>
                <w:color w:val="000000"/>
                <w:sz w:val="20"/>
                <w:szCs w:val="20"/>
              </w:rPr>
              <w:t xml:space="preserve">01.47.53.28.21 </w:t>
            </w:r>
            <w:r>
              <w:rPr>
                <w:color w:val="000000"/>
                <w:sz w:val="20"/>
                <w:szCs w:val="20"/>
              </w:rPr>
              <w:br/>
              <w:t>aline.guerdad@iledefrance-mobilites.fr</w:t>
            </w:r>
          </w:p>
        </w:tc>
      </w:tr>
      <w:tr w:rsidR="00FC051A" w14:paraId="7BCEB552" w14:textId="77777777">
        <w:trPr>
          <w:trHeight w:val="1280"/>
          <w:jc w:val="center"/>
        </w:trPr>
        <w:tc>
          <w:tcPr>
            <w:tcW w:w="1989" w:type="dxa"/>
            <w:tcBorders>
              <w:top w:val="single" w:sz="4" w:space="0" w:color="93CDDC"/>
              <w:left w:val="single" w:sz="4" w:space="0" w:color="93CDDC"/>
              <w:bottom w:val="single" w:sz="4" w:space="0" w:color="93CDDC"/>
              <w:right w:val="single" w:sz="4" w:space="0" w:color="93CDDC"/>
            </w:tcBorders>
            <w:vAlign w:val="center"/>
          </w:tcPr>
          <w:p w14:paraId="000002BA" w14:textId="77777777" w:rsidR="00FC051A" w:rsidRDefault="00FC051A">
            <w:pPr>
              <w:jc w:val="center"/>
            </w:pPr>
          </w:p>
        </w:tc>
        <w:tc>
          <w:tcPr>
            <w:tcW w:w="2101" w:type="dxa"/>
            <w:tcBorders>
              <w:top w:val="single" w:sz="4" w:space="0" w:color="93CDDC"/>
              <w:left w:val="single" w:sz="4" w:space="0" w:color="93CDDC"/>
              <w:bottom w:val="single" w:sz="4" w:space="0" w:color="93CDDC"/>
              <w:right w:val="single" w:sz="4" w:space="0" w:color="93CDDC"/>
            </w:tcBorders>
            <w:vAlign w:val="center"/>
          </w:tcPr>
          <w:p w14:paraId="000002BB" w14:textId="77777777" w:rsidR="00FC051A" w:rsidRDefault="00FC051A">
            <w:pPr>
              <w:jc w:val="center"/>
              <w:rPr>
                <w:highlight w:val="cyan"/>
              </w:rPr>
            </w:pPr>
          </w:p>
        </w:tc>
        <w:tc>
          <w:tcPr>
            <w:tcW w:w="2136" w:type="dxa"/>
            <w:tcBorders>
              <w:top w:val="single" w:sz="4" w:space="0" w:color="93CDDC"/>
              <w:left w:val="single" w:sz="4" w:space="0" w:color="93CDDC"/>
              <w:bottom w:val="single" w:sz="4" w:space="0" w:color="93CDDC"/>
              <w:right w:val="single" w:sz="4" w:space="0" w:color="93CDDC"/>
            </w:tcBorders>
            <w:vAlign w:val="center"/>
          </w:tcPr>
          <w:p w14:paraId="000002BC" w14:textId="77777777" w:rsidR="00FC051A" w:rsidRDefault="00FC051A">
            <w:pPr>
              <w:jc w:val="center"/>
              <w:rPr>
                <w:highlight w:val="cyan"/>
              </w:rPr>
            </w:pPr>
          </w:p>
        </w:tc>
        <w:tc>
          <w:tcPr>
            <w:tcW w:w="2979" w:type="dxa"/>
            <w:tcBorders>
              <w:top w:val="single" w:sz="4" w:space="0" w:color="93CDDC"/>
              <w:left w:val="single" w:sz="4" w:space="0" w:color="93CDDC"/>
              <w:bottom w:val="single" w:sz="4" w:space="0" w:color="93CDDC"/>
              <w:right w:val="single" w:sz="4" w:space="0" w:color="93CDDC"/>
            </w:tcBorders>
            <w:vAlign w:val="center"/>
          </w:tcPr>
          <w:p w14:paraId="000002BD" w14:textId="77777777" w:rsidR="00FC051A" w:rsidRDefault="00FC051A">
            <w:pPr>
              <w:jc w:val="center"/>
              <w:rPr>
                <w:highlight w:val="cyan"/>
              </w:rPr>
            </w:pPr>
          </w:p>
        </w:tc>
      </w:tr>
    </w:tbl>
    <w:p w14:paraId="000002BE" w14:textId="77777777" w:rsidR="00FC051A" w:rsidRDefault="00FC051A"/>
    <w:p w14:paraId="000002BF" w14:textId="77777777" w:rsidR="00FC051A" w:rsidRDefault="00FC051A"/>
    <w:p w14:paraId="000002C0" w14:textId="77777777" w:rsidR="00FC051A" w:rsidRDefault="00FC051A">
      <w:pPr>
        <w:ind w:left="74" w:right="34"/>
        <w:rPr>
          <w:sz w:val="2"/>
          <w:szCs w:val="2"/>
          <w:highlight w:val="yellow"/>
        </w:rPr>
      </w:pPr>
    </w:p>
    <w:p w14:paraId="000002C1" w14:textId="77777777" w:rsidR="00FC051A" w:rsidRDefault="00FC051A">
      <w:pPr>
        <w:rPr>
          <w:highlight w:val="yellow"/>
        </w:rPr>
      </w:pPr>
    </w:p>
    <w:p w14:paraId="000002C2" w14:textId="77777777" w:rsidR="00FC051A" w:rsidRDefault="0042199E">
      <w:pPr>
        <w:rPr>
          <w:b/>
          <w:u w:val="single"/>
        </w:rPr>
      </w:pPr>
      <w:r>
        <w:rPr>
          <w:b/>
          <w:u w:val="single"/>
        </w:rPr>
        <w:t>Domiciliation des versements</w:t>
      </w:r>
      <w:r>
        <w:rPr>
          <w:b/>
        </w:rPr>
        <w:t> :</w:t>
      </w:r>
    </w:p>
    <w:p w14:paraId="000002C3" w14:textId="77777777" w:rsidR="00FC051A" w:rsidRDefault="00FC051A"/>
    <w:p w14:paraId="000002C4" w14:textId="77777777" w:rsidR="00FC051A" w:rsidRDefault="0042199E">
      <w:pPr>
        <w:numPr>
          <w:ilvl w:val="0"/>
          <w:numId w:val="26"/>
        </w:numPr>
        <w:pBdr>
          <w:top w:val="nil"/>
          <w:left w:val="nil"/>
          <w:bottom w:val="nil"/>
          <w:right w:val="nil"/>
          <w:between w:val="nil"/>
        </w:pBdr>
        <w:spacing w:after="240"/>
        <w:ind w:left="850" w:hanging="357"/>
        <w:jc w:val="both"/>
        <w:rPr>
          <w:color w:val="000000"/>
          <w:sz w:val="20"/>
          <w:szCs w:val="20"/>
        </w:rPr>
      </w:pPr>
      <w:r>
        <w:rPr>
          <w:color w:val="000000"/>
          <w:sz w:val="20"/>
          <w:szCs w:val="20"/>
        </w:rPr>
        <w:t xml:space="preserve">Titulaire du compte : </w:t>
      </w:r>
    </w:p>
    <w:p w14:paraId="000002C5" w14:textId="77777777" w:rsidR="00FC051A" w:rsidRDefault="0042199E">
      <w:pPr>
        <w:numPr>
          <w:ilvl w:val="0"/>
          <w:numId w:val="26"/>
        </w:numPr>
        <w:pBdr>
          <w:top w:val="nil"/>
          <w:left w:val="nil"/>
          <w:bottom w:val="nil"/>
          <w:right w:val="nil"/>
          <w:between w:val="nil"/>
        </w:pBdr>
        <w:spacing w:after="240"/>
        <w:ind w:left="850" w:hanging="357"/>
        <w:jc w:val="both"/>
        <w:rPr>
          <w:color w:val="000000"/>
          <w:sz w:val="20"/>
          <w:szCs w:val="20"/>
        </w:rPr>
      </w:pPr>
      <w:r>
        <w:rPr>
          <w:color w:val="000000"/>
          <w:sz w:val="20"/>
          <w:szCs w:val="20"/>
        </w:rPr>
        <w:t xml:space="preserve">Nom de la banque et localisation : </w:t>
      </w:r>
    </w:p>
    <w:p w14:paraId="000002C6" w14:textId="77777777" w:rsidR="00FC051A" w:rsidRDefault="0042199E">
      <w:pPr>
        <w:numPr>
          <w:ilvl w:val="0"/>
          <w:numId w:val="26"/>
        </w:numPr>
        <w:pBdr>
          <w:top w:val="nil"/>
          <w:left w:val="nil"/>
          <w:bottom w:val="nil"/>
          <w:right w:val="nil"/>
          <w:between w:val="nil"/>
        </w:pBdr>
        <w:spacing w:after="240"/>
        <w:ind w:left="850" w:hanging="357"/>
        <w:jc w:val="both"/>
        <w:rPr>
          <w:color w:val="000000"/>
          <w:sz w:val="20"/>
          <w:szCs w:val="20"/>
        </w:rPr>
      </w:pPr>
      <w:r>
        <w:rPr>
          <w:color w:val="000000"/>
          <w:sz w:val="20"/>
          <w:szCs w:val="20"/>
        </w:rPr>
        <w:t>Code établissement </w:t>
      </w:r>
    </w:p>
    <w:p w14:paraId="000002C7" w14:textId="77777777" w:rsidR="00FC051A" w:rsidRDefault="0042199E">
      <w:pPr>
        <w:numPr>
          <w:ilvl w:val="0"/>
          <w:numId w:val="26"/>
        </w:numPr>
        <w:pBdr>
          <w:top w:val="nil"/>
          <w:left w:val="nil"/>
          <w:bottom w:val="nil"/>
          <w:right w:val="nil"/>
          <w:between w:val="nil"/>
        </w:pBdr>
        <w:spacing w:after="240"/>
        <w:ind w:left="850" w:hanging="357"/>
        <w:jc w:val="both"/>
        <w:rPr>
          <w:color w:val="000000"/>
          <w:sz w:val="20"/>
          <w:szCs w:val="20"/>
        </w:rPr>
      </w:pPr>
      <w:r>
        <w:rPr>
          <w:color w:val="000000"/>
          <w:sz w:val="20"/>
          <w:szCs w:val="20"/>
        </w:rPr>
        <w:t xml:space="preserve">Code guichet : </w:t>
      </w:r>
    </w:p>
    <w:p w14:paraId="000002C8" w14:textId="77777777" w:rsidR="00FC051A" w:rsidRDefault="0042199E">
      <w:pPr>
        <w:numPr>
          <w:ilvl w:val="0"/>
          <w:numId w:val="26"/>
        </w:numPr>
        <w:pBdr>
          <w:top w:val="nil"/>
          <w:left w:val="nil"/>
          <w:bottom w:val="nil"/>
          <w:right w:val="nil"/>
          <w:between w:val="nil"/>
        </w:pBdr>
        <w:spacing w:after="240"/>
        <w:ind w:left="850" w:hanging="357"/>
        <w:jc w:val="both"/>
        <w:rPr>
          <w:color w:val="000000"/>
          <w:sz w:val="20"/>
          <w:szCs w:val="20"/>
        </w:rPr>
      </w:pPr>
      <w:r>
        <w:rPr>
          <w:color w:val="000000"/>
          <w:sz w:val="20"/>
          <w:szCs w:val="20"/>
        </w:rPr>
        <w:t>Numéro de compte :</w:t>
      </w:r>
    </w:p>
    <w:p w14:paraId="000002C9" w14:textId="77777777" w:rsidR="00FC051A" w:rsidRDefault="0042199E">
      <w:pPr>
        <w:numPr>
          <w:ilvl w:val="0"/>
          <w:numId w:val="26"/>
        </w:numPr>
        <w:pBdr>
          <w:top w:val="nil"/>
          <w:left w:val="nil"/>
          <w:bottom w:val="nil"/>
          <w:right w:val="nil"/>
          <w:between w:val="nil"/>
        </w:pBdr>
        <w:spacing w:after="240"/>
        <w:ind w:left="850" w:hanging="357"/>
        <w:jc w:val="both"/>
        <w:rPr>
          <w:color w:val="000000"/>
          <w:sz w:val="20"/>
          <w:szCs w:val="20"/>
        </w:rPr>
      </w:pPr>
      <w:r>
        <w:rPr>
          <w:color w:val="000000"/>
          <w:sz w:val="20"/>
          <w:szCs w:val="20"/>
        </w:rPr>
        <w:t xml:space="preserve">Clé RIB : </w:t>
      </w:r>
    </w:p>
    <w:p w14:paraId="000002CA" w14:textId="77777777" w:rsidR="00FC051A" w:rsidRDefault="0042199E">
      <w:pPr>
        <w:numPr>
          <w:ilvl w:val="0"/>
          <w:numId w:val="26"/>
        </w:numPr>
        <w:pBdr>
          <w:top w:val="nil"/>
          <w:left w:val="nil"/>
          <w:bottom w:val="nil"/>
          <w:right w:val="nil"/>
          <w:between w:val="nil"/>
        </w:pBdr>
        <w:spacing w:after="240"/>
        <w:ind w:left="851"/>
        <w:jc w:val="both"/>
        <w:rPr>
          <w:color w:val="000000"/>
          <w:sz w:val="20"/>
          <w:szCs w:val="20"/>
        </w:rPr>
        <w:sectPr w:rsidR="00FC051A">
          <w:headerReference w:type="default" r:id="rId12"/>
          <w:footerReference w:type="default" r:id="rId13"/>
          <w:pgSz w:w="11906" w:h="16838"/>
          <w:pgMar w:top="1417" w:right="1274" w:bottom="1417" w:left="1417" w:header="708" w:footer="708" w:gutter="0"/>
          <w:pgNumType w:start="1"/>
          <w:cols w:space="720"/>
        </w:sectPr>
      </w:pPr>
      <w:r>
        <w:rPr>
          <w:color w:val="000000"/>
          <w:sz w:val="20"/>
          <w:szCs w:val="20"/>
        </w:rPr>
        <w:t>IBAN :</w:t>
      </w:r>
    </w:p>
    <w:p w14:paraId="000002CB"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62" w:name="_heading=h.2dlolyb" w:colFirst="0" w:colLast="0"/>
      <w:bookmarkEnd w:id="62"/>
      <w:r>
        <w:rPr>
          <w:sz w:val="32"/>
          <w:szCs w:val="32"/>
        </w:rPr>
        <w:lastRenderedPageBreak/>
        <w:t>ANNEXE 2</w:t>
      </w:r>
      <w:r>
        <w:rPr>
          <w:sz w:val="32"/>
          <w:szCs w:val="32"/>
        </w:rPr>
        <w:br/>
        <w:t xml:space="preserve">relative au format de présentation des appels de fonds intermédiaires pour l’aide financière à la pratique du covoiturage  </w:t>
      </w:r>
    </w:p>
    <w:p w14:paraId="000002CC" w14:textId="77777777" w:rsidR="00FC051A" w:rsidRDefault="00FC051A"/>
    <w:p w14:paraId="000002CD" w14:textId="77777777" w:rsidR="00FC051A" w:rsidRDefault="00FC051A"/>
    <w:p w14:paraId="000002CE" w14:textId="77777777" w:rsidR="00FC051A" w:rsidRDefault="00FC051A">
      <w:pPr>
        <w:rPr>
          <w:sz w:val="20"/>
          <w:szCs w:val="20"/>
        </w:rPr>
      </w:pPr>
    </w:p>
    <w:p w14:paraId="000002CF" w14:textId="77777777" w:rsidR="00FC051A" w:rsidRDefault="00FC051A">
      <w:pPr>
        <w:jc w:val="both"/>
        <w:rPr>
          <w:sz w:val="20"/>
          <w:szCs w:val="20"/>
        </w:rPr>
      </w:pPr>
    </w:p>
    <w:p w14:paraId="000002D0" w14:textId="77777777" w:rsidR="00FC051A" w:rsidRDefault="0042199E">
      <w:pPr>
        <w:jc w:val="both"/>
        <w:rPr>
          <w:sz w:val="20"/>
          <w:szCs w:val="20"/>
        </w:rPr>
      </w:pPr>
      <w:r>
        <w:rPr>
          <w:sz w:val="20"/>
          <w:szCs w:val="20"/>
        </w:rPr>
        <w:t>Le montant de l’aide financière à la pratique du covoiturage d’Île-de-France Mobilités est déterminé selon les modalités décrites à l’article 6 de la convention, avec impossibilité de cumul entre Opérations pour un même Trajet.</w:t>
      </w:r>
    </w:p>
    <w:p w14:paraId="000002D1" w14:textId="77777777" w:rsidR="00FC051A" w:rsidRDefault="00FC051A">
      <w:pPr>
        <w:jc w:val="both"/>
        <w:rPr>
          <w:sz w:val="20"/>
          <w:szCs w:val="20"/>
        </w:rPr>
      </w:pPr>
    </w:p>
    <w:p w14:paraId="000002D2" w14:textId="77777777" w:rsidR="00FC051A" w:rsidRDefault="0042199E">
      <w:pPr>
        <w:spacing w:after="120"/>
        <w:jc w:val="both"/>
        <w:rPr>
          <w:sz w:val="20"/>
          <w:szCs w:val="20"/>
        </w:rPr>
      </w:pPr>
      <w:r>
        <w:rPr>
          <w:sz w:val="20"/>
          <w:szCs w:val="20"/>
        </w:rPr>
        <w:t>Chaque appel de fonds intermédiaire du Bénéficiaire, signé d’un représentant légal, mentionnera son nom et ses coordonnées, le numéro de référence de la convention et la période concernée.</w:t>
      </w:r>
    </w:p>
    <w:p w14:paraId="000002D3" w14:textId="77777777" w:rsidR="00FC051A" w:rsidRDefault="0042199E">
      <w:pPr>
        <w:spacing w:after="240"/>
        <w:jc w:val="both"/>
        <w:rPr>
          <w:sz w:val="20"/>
          <w:szCs w:val="20"/>
        </w:rPr>
      </w:pPr>
      <w:r>
        <w:rPr>
          <w:sz w:val="20"/>
          <w:szCs w:val="20"/>
        </w:rPr>
        <w:t>Il indiquera le montant de l’aide financière à la pratique du covoiturage d’Île-de-France Mobilités selon le formalisme suivant :</w:t>
      </w:r>
    </w:p>
    <w:tbl>
      <w:tblPr>
        <w:tblStyle w:val="ad"/>
        <w:tblW w:w="9215" w:type="dxa"/>
        <w:jc w:val="center"/>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67"/>
        <w:gridCol w:w="1985"/>
        <w:gridCol w:w="1843"/>
        <w:gridCol w:w="4820"/>
      </w:tblGrid>
      <w:tr w:rsidR="00FC051A" w14:paraId="4903DAE5" w14:textId="77777777">
        <w:trPr>
          <w:trHeight w:val="1035"/>
          <w:jc w:val="center"/>
        </w:trPr>
        <w:tc>
          <w:tcPr>
            <w:tcW w:w="567" w:type="dxa"/>
          </w:tcPr>
          <w:p w14:paraId="000002D4" w14:textId="77777777" w:rsidR="00FC051A" w:rsidRDefault="00FC051A">
            <w:pPr>
              <w:widowControl w:val="0"/>
              <w:pBdr>
                <w:top w:val="nil"/>
                <w:left w:val="nil"/>
                <w:bottom w:val="nil"/>
                <w:right w:val="nil"/>
                <w:between w:val="nil"/>
              </w:pBdr>
              <w:spacing w:line="276" w:lineRule="auto"/>
              <w:rPr>
                <w:sz w:val="20"/>
                <w:szCs w:val="20"/>
              </w:rPr>
            </w:pPr>
          </w:p>
        </w:tc>
        <w:tc>
          <w:tcPr>
            <w:tcW w:w="1985" w:type="dxa"/>
            <w:tcBorders>
              <w:top w:val="nil"/>
              <w:left w:val="nil"/>
              <w:bottom w:val="single" w:sz="4" w:space="0" w:color="000000"/>
              <w:right w:val="single" w:sz="4" w:space="0" w:color="000000"/>
            </w:tcBorders>
            <w:shd w:val="clear" w:color="auto" w:fill="FFFFFF"/>
          </w:tcPr>
          <w:p w14:paraId="000002D5" w14:textId="77777777" w:rsidR="00FC051A" w:rsidRDefault="00FC051A">
            <w:pPr>
              <w:jc w:val="center"/>
              <w:rPr>
                <w:sz w:val="18"/>
                <w:szCs w:val="18"/>
              </w:rPr>
            </w:pPr>
          </w:p>
        </w:tc>
        <w:tc>
          <w:tcPr>
            <w:tcW w:w="1843" w:type="dxa"/>
            <w:tcBorders>
              <w:left w:val="single" w:sz="4" w:space="0" w:color="000000"/>
              <w:right w:val="single" w:sz="4" w:space="0" w:color="000000"/>
            </w:tcBorders>
            <w:shd w:val="clear" w:color="auto" w:fill="FFFFFF"/>
            <w:vAlign w:val="center"/>
          </w:tcPr>
          <w:p w14:paraId="000002D6" w14:textId="77777777" w:rsidR="00FC051A" w:rsidRDefault="0042199E">
            <w:pPr>
              <w:jc w:val="center"/>
              <w:rPr>
                <w:b/>
                <w:sz w:val="18"/>
                <w:szCs w:val="18"/>
              </w:rPr>
            </w:pPr>
            <w:r>
              <w:rPr>
                <w:b/>
                <w:sz w:val="18"/>
                <w:szCs w:val="18"/>
              </w:rPr>
              <w:t>Nb de jours concernés sur la période</w:t>
            </w:r>
          </w:p>
        </w:tc>
        <w:tc>
          <w:tcPr>
            <w:tcW w:w="4820" w:type="dxa"/>
            <w:tcBorders>
              <w:left w:val="single" w:sz="4" w:space="0" w:color="000000"/>
              <w:right w:val="single" w:sz="4" w:space="0" w:color="000000"/>
            </w:tcBorders>
            <w:shd w:val="clear" w:color="auto" w:fill="FFFFFF"/>
            <w:vAlign w:val="center"/>
          </w:tcPr>
          <w:p w14:paraId="000002D7" w14:textId="77777777" w:rsidR="00FC051A" w:rsidRDefault="0042199E">
            <w:pPr>
              <w:jc w:val="center"/>
              <w:rPr>
                <w:b/>
                <w:sz w:val="18"/>
                <w:szCs w:val="18"/>
              </w:rPr>
            </w:pPr>
            <w:r>
              <w:rPr>
                <w:b/>
                <w:sz w:val="18"/>
                <w:szCs w:val="18"/>
              </w:rPr>
              <w:t xml:space="preserve">Aide financière à la pratique du covoiturage </w:t>
            </w:r>
          </w:p>
        </w:tc>
      </w:tr>
      <w:tr w:rsidR="00FC051A" w14:paraId="33F1516B" w14:textId="77777777">
        <w:trPr>
          <w:trHeight w:val="1196"/>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2D8" w14:textId="77777777" w:rsidR="00FC051A" w:rsidRDefault="0042199E">
            <w:pPr>
              <w:jc w:val="center"/>
              <w:rPr>
                <w:b/>
                <w:i/>
                <w:sz w:val="18"/>
                <w:szCs w:val="18"/>
              </w:rPr>
            </w:pPr>
            <w:r>
              <w:rPr>
                <w:b/>
                <w:i/>
                <w:sz w:val="18"/>
                <w:szCs w:val="18"/>
              </w:rPr>
              <w:t>Opération « Période Normale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00002DA" w14:textId="77777777" w:rsidR="00FC051A" w:rsidRDefault="00FC051A">
            <w:pPr>
              <w:jc w:val="center"/>
              <w:rPr>
                <w:i/>
                <w:sz w:val="18"/>
                <w:szCs w:val="18"/>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DB" w14:textId="77777777" w:rsidR="00FC051A" w:rsidRDefault="00FC051A">
            <w:pPr>
              <w:jc w:val="center"/>
              <w:rPr>
                <w:i/>
                <w:sz w:val="18"/>
                <w:szCs w:val="18"/>
              </w:rPr>
            </w:pPr>
          </w:p>
        </w:tc>
      </w:tr>
      <w:tr w:rsidR="00FC051A" w14:paraId="4BCD41A0" w14:textId="77777777">
        <w:trPr>
          <w:trHeight w:val="1336"/>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2DC" w14:textId="77777777" w:rsidR="00FC051A" w:rsidRDefault="0042199E">
            <w:pPr>
              <w:jc w:val="center"/>
              <w:rPr>
                <w:b/>
                <w:i/>
                <w:sz w:val="18"/>
                <w:szCs w:val="18"/>
              </w:rPr>
            </w:pPr>
            <w:r>
              <w:rPr>
                <w:b/>
                <w:i/>
                <w:sz w:val="18"/>
                <w:szCs w:val="18"/>
              </w:rPr>
              <w:t>Opération « Perturbations majeures dans les transports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00002DE" w14:textId="77777777" w:rsidR="00FC051A" w:rsidRDefault="00FC051A">
            <w:pPr>
              <w:jc w:val="center"/>
              <w:rPr>
                <w:i/>
                <w:sz w:val="18"/>
                <w:szCs w:val="18"/>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DF" w14:textId="77777777" w:rsidR="00FC051A" w:rsidRDefault="00FC051A">
            <w:pPr>
              <w:jc w:val="center"/>
              <w:rPr>
                <w:i/>
                <w:sz w:val="18"/>
                <w:szCs w:val="18"/>
              </w:rPr>
            </w:pPr>
          </w:p>
        </w:tc>
      </w:tr>
      <w:tr w:rsidR="00FC051A" w14:paraId="1C5B631B" w14:textId="77777777">
        <w:trPr>
          <w:trHeight w:val="1042"/>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2E0" w14:textId="77777777" w:rsidR="00FC051A" w:rsidRDefault="0042199E">
            <w:pPr>
              <w:jc w:val="center"/>
              <w:rPr>
                <w:b/>
                <w:i/>
                <w:sz w:val="18"/>
                <w:szCs w:val="18"/>
              </w:rPr>
            </w:pPr>
            <w:r>
              <w:rPr>
                <w:b/>
                <w:i/>
                <w:sz w:val="18"/>
                <w:szCs w:val="18"/>
              </w:rPr>
              <w:t>Opération « Pics de pollution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00002E2" w14:textId="77777777" w:rsidR="00FC051A" w:rsidRDefault="00FC051A">
            <w:pPr>
              <w:jc w:val="center"/>
              <w:rPr>
                <w:i/>
                <w:sz w:val="18"/>
                <w:szCs w:val="18"/>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E3" w14:textId="77777777" w:rsidR="00FC051A" w:rsidRDefault="00FC051A">
            <w:pPr>
              <w:jc w:val="center"/>
              <w:rPr>
                <w:i/>
                <w:sz w:val="18"/>
                <w:szCs w:val="18"/>
              </w:rPr>
            </w:pPr>
          </w:p>
        </w:tc>
      </w:tr>
      <w:tr w:rsidR="00FC051A" w14:paraId="78F5BD53" w14:textId="77777777">
        <w:trPr>
          <w:trHeight w:val="989"/>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2E4" w14:textId="77777777" w:rsidR="00FC051A" w:rsidRDefault="0042199E">
            <w:pPr>
              <w:jc w:val="center"/>
              <w:rPr>
                <w:sz w:val="18"/>
                <w:szCs w:val="18"/>
              </w:rPr>
            </w:pPr>
            <w:r>
              <w:rPr>
                <w:b/>
                <w:sz w:val="18"/>
                <w:szCs w:val="18"/>
              </w:rPr>
              <w:t>Totaux</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E6" w14:textId="77777777" w:rsidR="00FC051A" w:rsidRDefault="0042199E">
            <w:pPr>
              <w:jc w:val="center"/>
              <w:rPr>
                <w:sz w:val="18"/>
                <w:szCs w:val="18"/>
              </w:rPr>
            </w:pPr>
            <w:r>
              <w:rPr>
                <w:sz w:val="18"/>
                <w:szCs w:val="18"/>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E7" w14:textId="77777777" w:rsidR="00FC051A" w:rsidRDefault="00FC051A">
            <w:pPr>
              <w:jc w:val="center"/>
              <w:rPr>
                <w:i/>
                <w:sz w:val="18"/>
                <w:szCs w:val="18"/>
              </w:rPr>
            </w:pPr>
          </w:p>
        </w:tc>
      </w:tr>
    </w:tbl>
    <w:p w14:paraId="000002E8" w14:textId="77777777" w:rsidR="00FC051A" w:rsidRDefault="00FC051A">
      <w:pPr>
        <w:spacing w:after="120"/>
        <w:jc w:val="both"/>
        <w:rPr>
          <w:sz w:val="20"/>
          <w:szCs w:val="20"/>
        </w:rPr>
      </w:pPr>
    </w:p>
    <w:p w14:paraId="000002E9" w14:textId="77777777" w:rsidR="00FC051A" w:rsidRDefault="00FC051A">
      <w:pPr>
        <w:jc w:val="both"/>
        <w:rPr>
          <w:sz w:val="28"/>
          <w:szCs w:val="28"/>
        </w:rPr>
      </w:pPr>
    </w:p>
    <w:p w14:paraId="000002EA" w14:textId="77777777" w:rsidR="00FC051A" w:rsidRDefault="0042199E">
      <w:pPr>
        <w:jc w:val="both"/>
        <w:rPr>
          <w:sz w:val="20"/>
          <w:szCs w:val="20"/>
        </w:rPr>
      </w:pPr>
      <w:r>
        <w:rPr>
          <w:sz w:val="20"/>
          <w:szCs w:val="20"/>
        </w:rPr>
        <w:t xml:space="preserve">Chaque appel de fonds sera complété d’une annexe correspondant au modèle présenté page suivante. </w:t>
      </w:r>
    </w:p>
    <w:p w14:paraId="000002EB" w14:textId="77777777" w:rsidR="00FC051A" w:rsidRDefault="00FC051A">
      <w:pPr>
        <w:jc w:val="both"/>
        <w:rPr>
          <w:sz w:val="20"/>
          <w:szCs w:val="20"/>
        </w:rPr>
        <w:sectPr w:rsidR="00FC051A">
          <w:headerReference w:type="default" r:id="rId14"/>
          <w:pgSz w:w="11906" w:h="16838"/>
          <w:pgMar w:top="1417" w:right="1274" w:bottom="1417" w:left="1417" w:header="708" w:footer="708" w:gutter="0"/>
          <w:cols w:space="720"/>
        </w:sectPr>
      </w:pPr>
    </w:p>
    <w:p w14:paraId="000002EC" w14:textId="77777777" w:rsidR="00FC051A" w:rsidRDefault="00FC051A">
      <w:pPr>
        <w:jc w:val="both"/>
        <w:rPr>
          <w:sz w:val="20"/>
          <w:szCs w:val="20"/>
        </w:rPr>
      </w:pPr>
    </w:p>
    <w:tbl>
      <w:tblPr>
        <w:tblStyle w:val="ae"/>
        <w:tblW w:w="13325" w:type="dxa"/>
        <w:jc w:val="center"/>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1985"/>
        <w:gridCol w:w="1134"/>
        <w:gridCol w:w="1417"/>
        <w:gridCol w:w="1134"/>
        <w:gridCol w:w="1276"/>
        <w:gridCol w:w="1559"/>
        <w:gridCol w:w="1276"/>
        <w:gridCol w:w="1701"/>
        <w:gridCol w:w="1843"/>
      </w:tblGrid>
      <w:tr w:rsidR="00FC051A" w14:paraId="09934617" w14:textId="77777777">
        <w:trPr>
          <w:trHeight w:val="448"/>
          <w:jc w:val="center"/>
        </w:trPr>
        <w:tc>
          <w:tcPr>
            <w:tcW w:w="1985" w:type="dxa"/>
            <w:tcBorders>
              <w:top w:val="nil"/>
              <w:left w:val="nil"/>
              <w:bottom w:val="nil"/>
              <w:right w:val="single" w:sz="4" w:space="0" w:color="000000"/>
            </w:tcBorders>
            <w:shd w:val="clear" w:color="auto" w:fill="auto"/>
          </w:tcPr>
          <w:p w14:paraId="000002ED" w14:textId="77777777" w:rsidR="00FC051A" w:rsidRDefault="00FC051A">
            <w:pPr>
              <w:jc w:val="center"/>
              <w:rPr>
                <w:b/>
                <w:sz w:val="18"/>
                <w:szCs w:val="18"/>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DEADA"/>
            <w:vAlign w:val="center"/>
          </w:tcPr>
          <w:p w14:paraId="000002EE" w14:textId="77777777" w:rsidR="00FC051A" w:rsidRDefault="0042199E">
            <w:pPr>
              <w:jc w:val="center"/>
              <w:rPr>
                <w:b/>
                <w:sz w:val="18"/>
                <w:szCs w:val="18"/>
              </w:rPr>
            </w:pPr>
            <w:r>
              <w:rPr>
                <w:b/>
                <w:sz w:val="18"/>
                <w:szCs w:val="18"/>
              </w:rPr>
              <w:t>Pour les Trajets inférieurs à 15 kms</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DBEEF3"/>
            <w:vAlign w:val="center"/>
          </w:tcPr>
          <w:p w14:paraId="000002F0" w14:textId="77777777" w:rsidR="00FC051A" w:rsidRDefault="0042199E">
            <w:pPr>
              <w:jc w:val="center"/>
              <w:rPr>
                <w:b/>
                <w:sz w:val="18"/>
                <w:szCs w:val="18"/>
              </w:rPr>
            </w:pPr>
            <w:r>
              <w:rPr>
                <w:b/>
                <w:sz w:val="18"/>
                <w:szCs w:val="18"/>
              </w:rPr>
              <w:t>Pour les Trajets compris entre 15 kms et 30 kms</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000002F3" w14:textId="77777777" w:rsidR="00FC051A" w:rsidRDefault="0042199E">
            <w:pPr>
              <w:jc w:val="center"/>
              <w:rPr>
                <w:b/>
                <w:sz w:val="18"/>
                <w:szCs w:val="18"/>
              </w:rPr>
            </w:pPr>
            <w:r>
              <w:rPr>
                <w:b/>
                <w:sz w:val="18"/>
                <w:szCs w:val="18"/>
              </w:rPr>
              <w:t>Pour les Trajets supérieurs à 30 kms</w:t>
            </w:r>
          </w:p>
        </w:tc>
        <w:tc>
          <w:tcPr>
            <w:tcW w:w="1843" w:type="dxa"/>
            <w:vMerge w:val="restart"/>
            <w:tcBorders>
              <w:top w:val="single" w:sz="4" w:space="0" w:color="000000"/>
              <w:left w:val="single" w:sz="4" w:space="0" w:color="000000"/>
              <w:right w:val="single" w:sz="4" w:space="0" w:color="000000"/>
            </w:tcBorders>
            <w:shd w:val="clear" w:color="auto" w:fill="D9D9D9"/>
            <w:vAlign w:val="center"/>
          </w:tcPr>
          <w:p w14:paraId="000002F5" w14:textId="77777777" w:rsidR="00FC051A" w:rsidRDefault="0042199E">
            <w:pPr>
              <w:jc w:val="center"/>
              <w:rPr>
                <w:b/>
                <w:sz w:val="18"/>
                <w:szCs w:val="18"/>
              </w:rPr>
            </w:pPr>
            <w:r>
              <w:rPr>
                <w:b/>
                <w:sz w:val="18"/>
                <w:szCs w:val="18"/>
              </w:rPr>
              <w:t>Participation financière d’IDFM</w:t>
            </w:r>
          </w:p>
        </w:tc>
      </w:tr>
      <w:tr w:rsidR="00FC051A" w14:paraId="71F493FA" w14:textId="77777777">
        <w:trPr>
          <w:trHeight w:val="1062"/>
          <w:jc w:val="center"/>
        </w:trPr>
        <w:tc>
          <w:tcPr>
            <w:tcW w:w="1985" w:type="dxa"/>
            <w:tcBorders>
              <w:top w:val="nil"/>
              <w:left w:val="nil"/>
              <w:bottom w:val="single" w:sz="4" w:space="0" w:color="000000"/>
              <w:right w:val="single" w:sz="4" w:space="0" w:color="000000"/>
            </w:tcBorders>
            <w:shd w:val="clear" w:color="auto" w:fill="auto"/>
          </w:tcPr>
          <w:p w14:paraId="000002F6" w14:textId="77777777" w:rsidR="00FC051A" w:rsidRDefault="00FC051A">
            <w:pPr>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2F7" w14:textId="77777777" w:rsidR="00FC051A" w:rsidRDefault="0042199E">
            <w:pPr>
              <w:jc w:val="center"/>
              <w:rPr>
                <w:sz w:val="18"/>
                <w:szCs w:val="18"/>
              </w:rPr>
            </w:pPr>
            <w:r>
              <w:rPr>
                <w:sz w:val="18"/>
                <w:szCs w:val="18"/>
              </w:rPr>
              <w:t>Nombre de Trajets Passagers</w:t>
            </w:r>
          </w:p>
        </w:tc>
        <w:tc>
          <w:tcPr>
            <w:tcW w:w="1417"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2F8" w14:textId="77777777" w:rsidR="00FC051A" w:rsidRDefault="0042199E">
            <w:pPr>
              <w:jc w:val="center"/>
              <w:rPr>
                <w:sz w:val="18"/>
                <w:szCs w:val="18"/>
              </w:rPr>
            </w:pPr>
            <w:r>
              <w:rPr>
                <w:sz w:val="18"/>
                <w:szCs w:val="18"/>
              </w:rPr>
              <w:t>Participation financière d’IDFM</w:t>
            </w:r>
          </w:p>
        </w:tc>
        <w:tc>
          <w:tcPr>
            <w:tcW w:w="113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2F9" w14:textId="77777777" w:rsidR="00FC051A" w:rsidRDefault="0042199E">
            <w:pPr>
              <w:jc w:val="center"/>
              <w:rPr>
                <w:sz w:val="18"/>
                <w:szCs w:val="18"/>
              </w:rPr>
            </w:pPr>
            <w:r>
              <w:rPr>
                <w:sz w:val="18"/>
                <w:szCs w:val="18"/>
              </w:rPr>
              <w:t>Nombre de Trajets Passagers</w:t>
            </w:r>
          </w:p>
        </w:tc>
        <w:tc>
          <w:tcPr>
            <w:tcW w:w="127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2FA" w14:textId="77777777" w:rsidR="00FC051A" w:rsidRDefault="0042199E">
            <w:pPr>
              <w:jc w:val="center"/>
              <w:rPr>
                <w:sz w:val="18"/>
                <w:szCs w:val="18"/>
              </w:rPr>
            </w:pPr>
            <w:r>
              <w:rPr>
                <w:sz w:val="18"/>
                <w:szCs w:val="18"/>
              </w:rPr>
              <w:t>Nombre de kms Passagers</w:t>
            </w:r>
          </w:p>
        </w:tc>
        <w:tc>
          <w:tcPr>
            <w:tcW w:w="155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2FB" w14:textId="77777777" w:rsidR="00FC051A" w:rsidRDefault="0042199E">
            <w:pPr>
              <w:jc w:val="center"/>
              <w:rPr>
                <w:sz w:val="18"/>
                <w:szCs w:val="18"/>
              </w:rPr>
            </w:pPr>
            <w:r>
              <w:rPr>
                <w:sz w:val="18"/>
                <w:szCs w:val="18"/>
              </w:rPr>
              <w:t>Participation financière d’IDFM</w:t>
            </w:r>
          </w:p>
        </w:tc>
        <w:tc>
          <w:tcPr>
            <w:tcW w:w="1276"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00002FC" w14:textId="77777777" w:rsidR="00FC051A" w:rsidRDefault="0042199E">
            <w:pPr>
              <w:jc w:val="center"/>
              <w:rPr>
                <w:sz w:val="18"/>
                <w:szCs w:val="18"/>
              </w:rPr>
            </w:pPr>
            <w:r>
              <w:rPr>
                <w:sz w:val="18"/>
                <w:szCs w:val="18"/>
              </w:rPr>
              <w:t>Nombre de Trajets Passagers</w:t>
            </w:r>
          </w:p>
        </w:tc>
        <w:tc>
          <w:tcPr>
            <w:tcW w:w="1701"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00002FD" w14:textId="77777777" w:rsidR="00FC051A" w:rsidRDefault="0042199E">
            <w:pPr>
              <w:jc w:val="center"/>
              <w:rPr>
                <w:sz w:val="18"/>
                <w:szCs w:val="18"/>
              </w:rPr>
            </w:pPr>
            <w:r>
              <w:rPr>
                <w:sz w:val="18"/>
                <w:szCs w:val="18"/>
              </w:rPr>
              <w:t>Participation financière d’IDFM</w:t>
            </w:r>
          </w:p>
        </w:tc>
        <w:tc>
          <w:tcPr>
            <w:tcW w:w="1843" w:type="dxa"/>
            <w:vMerge/>
            <w:tcBorders>
              <w:top w:val="single" w:sz="4" w:space="0" w:color="000000"/>
              <w:left w:val="single" w:sz="4" w:space="0" w:color="000000"/>
              <w:right w:val="single" w:sz="4" w:space="0" w:color="000000"/>
            </w:tcBorders>
            <w:shd w:val="clear" w:color="auto" w:fill="D9D9D9"/>
            <w:vAlign w:val="center"/>
          </w:tcPr>
          <w:p w14:paraId="000002FE" w14:textId="77777777" w:rsidR="00FC051A" w:rsidRDefault="00FC051A">
            <w:pPr>
              <w:widowControl w:val="0"/>
              <w:pBdr>
                <w:top w:val="nil"/>
                <w:left w:val="nil"/>
                <w:bottom w:val="nil"/>
                <w:right w:val="nil"/>
                <w:between w:val="nil"/>
              </w:pBdr>
              <w:spacing w:line="276" w:lineRule="auto"/>
              <w:rPr>
                <w:sz w:val="18"/>
                <w:szCs w:val="18"/>
              </w:rPr>
            </w:pPr>
          </w:p>
        </w:tc>
      </w:tr>
      <w:tr w:rsidR="00FC051A" w14:paraId="4EDDE3CB" w14:textId="77777777">
        <w:trPr>
          <w:trHeight w:val="1328"/>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2FF" w14:textId="77777777" w:rsidR="00FC051A" w:rsidRDefault="0042199E">
            <w:pPr>
              <w:jc w:val="center"/>
              <w:rPr>
                <w:b/>
                <w:i/>
                <w:sz w:val="18"/>
                <w:szCs w:val="18"/>
              </w:rPr>
            </w:pPr>
            <w:r>
              <w:rPr>
                <w:b/>
                <w:i/>
                <w:sz w:val="18"/>
                <w:szCs w:val="18"/>
              </w:rPr>
              <w:t>Opération « Période Normale » (L1)</w:t>
            </w:r>
          </w:p>
        </w:tc>
        <w:tc>
          <w:tcPr>
            <w:tcW w:w="1134"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300" w14:textId="77777777" w:rsidR="00FC051A" w:rsidRDefault="0042199E">
            <w:pPr>
              <w:jc w:val="center"/>
              <w:rPr>
                <w:i/>
                <w:sz w:val="18"/>
                <w:szCs w:val="18"/>
              </w:rPr>
            </w:pPr>
            <w:r>
              <w:rPr>
                <w:i/>
                <w:sz w:val="18"/>
                <w:szCs w:val="18"/>
              </w:rPr>
              <w:t>A</w:t>
            </w:r>
          </w:p>
        </w:tc>
        <w:tc>
          <w:tcPr>
            <w:tcW w:w="1417"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301" w14:textId="77777777" w:rsidR="00FC051A" w:rsidRDefault="0042199E">
            <w:pPr>
              <w:jc w:val="center"/>
              <w:rPr>
                <w:i/>
                <w:sz w:val="18"/>
                <w:szCs w:val="18"/>
              </w:rPr>
            </w:pPr>
            <w:r>
              <w:rPr>
                <w:i/>
                <w:sz w:val="18"/>
                <w:szCs w:val="18"/>
              </w:rPr>
              <w:t>= A x 1,50€</w:t>
            </w:r>
          </w:p>
        </w:tc>
        <w:tc>
          <w:tcPr>
            <w:tcW w:w="113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302" w14:textId="77777777" w:rsidR="00FC051A" w:rsidRDefault="0042199E">
            <w:pPr>
              <w:jc w:val="center"/>
              <w:rPr>
                <w:i/>
                <w:sz w:val="18"/>
                <w:szCs w:val="18"/>
              </w:rPr>
            </w:pPr>
            <w:r>
              <w:rPr>
                <w:i/>
                <w:sz w:val="18"/>
                <w:szCs w:val="18"/>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303" w14:textId="77777777" w:rsidR="00FC051A" w:rsidRDefault="0042199E">
            <w:pPr>
              <w:jc w:val="center"/>
              <w:rPr>
                <w:i/>
                <w:sz w:val="18"/>
                <w:szCs w:val="18"/>
              </w:rPr>
            </w:pPr>
            <w:r>
              <w:rPr>
                <w:i/>
                <w:sz w:val="18"/>
                <w:szCs w:val="18"/>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304" w14:textId="77777777" w:rsidR="00FC051A" w:rsidRDefault="0042199E">
            <w:pPr>
              <w:jc w:val="center"/>
              <w:rPr>
                <w:i/>
                <w:sz w:val="18"/>
                <w:szCs w:val="18"/>
              </w:rPr>
            </w:pPr>
            <w:r>
              <w:rPr>
                <w:i/>
                <w:sz w:val="18"/>
                <w:szCs w:val="18"/>
              </w:rPr>
              <w:t>= C x 0,10€</w:t>
            </w:r>
          </w:p>
        </w:tc>
        <w:tc>
          <w:tcPr>
            <w:tcW w:w="1276"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0000305" w14:textId="77777777" w:rsidR="00FC051A" w:rsidRDefault="0042199E">
            <w:pPr>
              <w:jc w:val="center"/>
              <w:rPr>
                <w:i/>
                <w:sz w:val="18"/>
                <w:szCs w:val="18"/>
              </w:rPr>
            </w:pPr>
            <w:r>
              <w:rPr>
                <w:i/>
                <w:sz w:val="18"/>
                <w:szCs w:val="18"/>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0000306" w14:textId="77777777" w:rsidR="00FC051A" w:rsidRDefault="0042199E">
            <w:pPr>
              <w:jc w:val="center"/>
              <w:rPr>
                <w:i/>
                <w:sz w:val="18"/>
                <w:szCs w:val="18"/>
              </w:rPr>
            </w:pPr>
            <w:r>
              <w:rPr>
                <w:i/>
                <w:sz w:val="18"/>
                <w:szCs w:val="18"/>
              </w:rPr>
              <w:t>= D x 3,00€</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07" w14:textId="77777777" w:rsidR="00FC051A" w:rsidRDefault="0042199E">
            <w:pPr>
              <w:jc w:val="center"/>
              <w:rPr>
                <w:i/>
                <w:sz w:val="18"/>
                <w:szCs w:val="18"/>
              </w:rPr>
            </w:pPr>
            <w:r>
              <w:rPr>
                <w:i/>
                <w:sz w:val="18"/>
                <w:szCs w:val="18"/>
              </w:rPr>
              <w:t>= [A x 1,50€] + [C x 0,10€] + [D x 3,00€]</w:t>
            </w:r>
          </w:p>
        </w:tc>
      </w:tr>
      <w:tr w:rsidR="00FC051A" w14:paraId="3178B3E5" w14:textId="77777777">
        <w:trPr>
          <w:trHeight w:val="1276"/>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308" w14:textId="77777777" w:rsidR="00FC051A" w:rsidRDefault="0042199E">
            <w:pPr>
              <w:jc w:val="center"/>
              <w:rPr>
                <w:b/>
                <w:i/>
                <w:sz w:val="18"/>
                <w:szCs w:val="18"/>
              </w:rPr>
            </w:pPr>
            <w:r>
              <w:rPr>
                <w:b/>
                <w:i/>
                <w:sz w:val="18"/>
                <w:szCs w:val="18"/>
              </w:rPr>
              <w:t>Opération « </w:t>
            </w:r>
            <w:r>
              <w:rPr>
                <w:b/>
                <w:sz w:val="18"/>
                <w:szCs w:val="18"/>
              </w:rPr>
              <w:t>Perturbations majeures dans les transports » (L2)</w:t>
            </w:r>
          </w:p>
        </w:tc>
        <w:tc>
          <w:tcPr>
            <w:tcW w:w="1134"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309" w14:textId="77777777" w:rsidR="00FC051A" w:rsidRDefault="0042199E">
            <w:pPr>
              <w:jc w:val="center"/>
              <w:rPr>
                <w:i/>
                <w:sz w:val="18"/>
                <w:szCs w:val="18"/>
              </w:rPr>
            </w:pPr>
            <w:r>
              <w:rPr>
                <w:i/>
                <w:sz w:val="18"/>
                <w:szCs w:val="18"/>
              </w:rPr>
              <w:t>A’</w:t>
            </w:r>
          </w:p>
        </w:tc>
        <w:tc>
          <w:tcPr>
            <w:tcW w:w="1417"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30A" w14:textId="77777777" w:rsidR="00FC051A" w:rsidRDefault="0042199E">
            <w:pPr>
              <w:jc w:val="center"/>
              <w:rPr>
                <w:i/>
                <w:sz w:val="18"/>
                <w:szCs w:val="18"/>
              </w:rPr>
            </w:pPr>
            <w:r>
              <w:rPr>
                <w:i/>
                <w:sz w:val="18"/>
                <w:szCs w:val="18"/>
              </w:rPr>
              <w:t>= A’ x 2,25€</w:t>
            </w:r>
          </w:p>
        </w:tc>
        <w:tc>
          <w:tcPr>
            <w:tcW w:w="113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30B" w14:textId="77777777" w:rsidR="00FC051A" w:rsidRDefault="0042199E">
            <w:pPr>
              <w:jc w:val="center"/>
              <w:rPr>
                <w:i/>
                <w:sz w:val="18"/>
                <w:szCs w:val="18"/>
              </w:rPr>
            </w:pPr>
            <w:r>
              <w:rPr>
                <w:i/>
                <w:sz w:val="18"/>
                <w:szCs w:val="18"/>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30C" w14:textId="77777777" w:rsidR="00FC051A" w:rsidRDefault="0042199E">
            <w:pPr>
              <w:jc w:val="center"/>
              <w:rPr>
                <w:i/>
                <w:sz w:val="18"/>
                <w:szCs w:val="18"/>
              </w:rPr>
            </w:pPr>
            <w:r>
              <w:rPr>
                <w:i/>
                <w:sz w:val="18"/>
                <w:szCs w:val="18"/>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30D" w14:textId="77777777" w:rsidR="00FC051A" w:rsidRDefault="0042199E">
            <w:pPr>
              <w:jc w:val="center"/>
              <w:rPr>
                <w:i/>
                <w:sz w:val="18"/>
                <w:szCs w:val="18"/>
              </w:rPr>
            </w:pPr>
            <w:r>
              <w:rPr>
                <w:i/>
                <w:sz w:val="18"/>
                <w:szCs w:val="18"/>
              </w:rPr>
              <w:t xml:space="preserve">= </w:t>
            </w:r>
            <w:proofErr w:type="gramStart"/>
            <w:r>
              <w:rPr>
                <w:i/>
                <w:sz w:val="18"/>
                <w:szCs w:val="18"/>
              </w:rPr>
              <w:t>C’ x</w:t>
            </w:r>
            <w:proofErr w:type="gramEnd"/>
            <w:r>
              <w:rPr>
                <w:i/>
                <w:sz w:val="18"/>
                <w:szCs w:val="18"/>
              </w:rPr>
              <w:t xml:space="preserve"> 0,15€</w:t>
            </w:r>
          </w:p>
        </w:tc>
        <w:tc>
          <w:tcPr>
            <w:tcW w:w="1276"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000030E" w14:textId="77777777" w:rsidR="00FC051A" w:rsidRDefault="0042199E">
            <w:pPr>
              <w:jc w:val="center"/>
              <w:rPr>
                <w:i/>
                <w:sz w:val="18"/>
                <w:szCs w:val="18"/>
              </w:rPr>
            </w:pPr>
            <w:r>
              <w:rPr>
                <w:i/>
                <w:sz w:val="18"/>
                <w:szCs w:val="18"/>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000030F" w14:textId="77777777" w:rsidR="00FC051A" w:rsidRDefault="0042199E">
            <w:pPr>
              <w:jc w:val="center"/>
              <w:rPr>
                <w:i/>
                <w:sz w:val="18"/>
                <w:szCs w:val="18"/>
              </w:rPr>
            </w:pPr>
            <w:r>
              <w:rPr>
                <w:i/>
                <w:sz w:val="18"/>
                <w:szCs w:val="18"/>
              </w:rPr>
              <w:t xml:space="preserve">= </w:t>
            </w:r>
            <w:proofErr w:type="gramStart"/>
            <w:r>
              <w:rPr>
                <w:i/>
                <w:sz w:val="18"/>
                <w:szCs w:val="18"/>
              </w:rPr>
              <w:t>D’ x</w:t>
            </w:r>
            <w:proofErr w:type="gramEnd"/>
            <w:r>
              <w:rPr>
                <w:i/>
                <w:sz w:val="18"/>
                <w:szCs w:val="18"/>
              </w:rPr>
              <w:t xml:space="preserve"> 4,50€</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10" w14:textId="77777777" w:rsidR="00FC051A" w:rsidRDefault="0042199E">
            <w:pPr>
              <w:jc w:val="center"/>
              <w:rPr>
                <w:i/>
                <w:sz w:val="18"/>
                <w:szCs w:val="18"/>
              </w:rPr>
            </w:pPr>
            <w:r>
              <w:rPr>
                <w:i/>
                <w:sz w:val="18"/>
                <w:szCs w:val="18"/>
              </w:rPr>
              <w:t>= [A’ x 2,25€] + [</w:t>
            </w:r>
            <w:proofErr w:type="gramStart"/>
            <w:r>
              <w:rPr>
                <w:i/>
                <w:sz w:val="18"/>
                <w:szCs w:val="18"/>
              </w:rPr>
              <w:t>C’ x</w:t>
            </w:r>
            <w:proofErr w:type="gramEnd"/>
            <w:r>
              <w:rPr>
                <w:i/>
                <w:sz w:val="18"/>
                <w:szCs w:val="18"/>
              </w:rPr>
              <w:t xml:space="preserve"> 0,15€] + [D’ x 4,50€]</w:t>
            </w:r>
          </w:p>
        </w:tc>
      </w:tr>
      <w:tr w:rsidR="00FC051A" w14:paraId="7E9A272A" w14:textId="77777777">
        <w:trPr>
          <w:trHeight w:val="1268"/>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311" w14:textId="77777777" w:rsidR="00FC051A" w:rsidRDefault="0042199E">
            <w:pPr>
              <w:jc w:val="center"/>
              <w:rPr>
                <w:b/>
                <w:i/>
                <w:sz w:val="18"/>
                <w:szCs w:val="18"/>
              </w:rPr>
            </w:pPr>
            <w:r>
              <w:rPr>
                <w:b/>
                <w:i/>
                <w:sz w:val="18"/>
                <w:szCs w:val="18"/>
              </w:rPr>
              <w:t>Opération « Pics de pollution » (L3)</w:t>
            </w:r>
          </w:p>
        </w:tc>
        <w:tc>
          <w:tcPr>
            <w:tcW w:w="1134"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312" w14:textId="77777777" w:rsidR="00FC051A" w:rsidRDefault="0042199E">
            <w:pPr>
              <w:jc w:val="center"/>
              <w:rPr>
                <w:i/>
                <w:sz w:val="18"/>
                <w:szCs w:val="18"/>
              </w:rPr>
            </w:pPr>
            <w:r>
              <w:rPr>
                <w:i/>
                <w:sz w:val="18"/>
                <w:szCs w:val="18"/>
              </w:rPr>
              <w:t>A’’</w:t>
            </w:r>
          </w:p>
        </w:tc>
        <w:tc>
          <w:tcPr>
            <w:tcW w:w="1417"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0000313" w14:textId="77777777" w:rsidR="00FC051A" w:rsidRDefault="0042199E">
            <w:pPr>
              <w:jc w:val="center"/>
              <w:rPr>
                <w:i/>
                <w:sz w:val="18"/>
                <w:szCs w:val="18"/>
              </w:rPr>
            </w:pPr>
            <w:r>
              <w:rPr>
                <w:i/>
                <w:sz w:val="18"/>
                <w:szCs w:val="18"/>
              </w:rPr>
              <w:t>= A’’ x 2,25€</w:t>
            </w:r>
          </w:p>
        </w:tc>
        <w:tc>
          <w:tcPr>
            <w:tcW w:w="113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314" w14:textId="77777777" w:rsidR="00FC051A" w:rsidRDefault="0042199E">
            <w:pPr>
              <w:jc w:val="center"/>
              <w:rPr>
                <w:i/>
                <w:sz w:val="18"/>
                <w:szCs w:val="18"/>
              </w:rPr>
            </w:pPr>
            <w:r>
              <w:rPr>
                <w:i/>
                <w:sz w:val="18"/>
                <w:szCs w:val="18"/>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315" w14:textId="77777777" w:rsidR="00FC051A" w:rsidRDefault="0042199E">
            <w:pPr>
              <w:jc w:val="center"/>
              <w:rPr>
                <w:i/>
                <w:sz w:val="18"/>
                <w:szCs w:val="18"/>
              </w:rPr>
            </w:pPr>
            <w:r>
              <w:rPr>
                <w:i/>
                <w:sz w:val="18"/>
                <w:szCs w:val="18"/>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0000316" w14:textId="77777777" w:rsidR="00FC051A" w:rsidRDefault="0042199E">
            <w:pPr>
              <w:jc w:val="center"/>
              <w:rPr>
                <w:i/>
                <w:sz w:val="18"/>
                <w:szCs w:val="18"/>
              </w:rPr>
            </w:pPr>
            <w:r>
              <w:rPr>
                <w:i/>
                <w:sz w:val="18"/>
                <w:szCs w:val="18"/>
              </w:rPr>
              <w:t>= C’’ x 0,15€</w:t>
            </w:r>
          </w:p>
        </w:tc>
        <w:tc>
          <w:tcPr>
            <w:tcW w:w="1276"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0000317" w14:textId="77777777" w:rsidR="00FC051A" w:rsidRDefault="0042199E">
            <w:pPr>
              <w:jc w:val="center"/>
              <w:rPr>
                <w:i/>
                <w:sz w:val="18"/>
                <w:szCs w:val="18"/>
              </w:rPr>
            </w:pPr>
            <w:r>
              <w:rPr>
                <w:i/>
                <w:sz w:val="18"/>
                <w:szCs w:val="18"/>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0000318" w14:textId="77777777" w:rsidR="00FC051A" w:rsidRDefault="0042199E">
            <w:pPr>
              <w:jc w:val="center"/>
              <w:rPr>
                <w:i/>
                <w:sz w:val="18"/>
                <w:szCs w:val="18"/>
              </w:rPr>
            </w:pPr>
            <w:r>
              <w:rPr>
                <w:i/>
                <w:sz w:val="18"/>
                <w:szCs w:val="18"/>
              </w:rPr>
              <w:t>= D’’ x 4,50€</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19" w14:textId="77777777" w:rsidR="00FC051A" w:rsidRDefault="0042199E">
            <w:pPr>
              <w:jc w:val="center"/>
              <w:rPr>
                <w:i/>
                <w:sz w:val="18"/>
                <w:szCs w:val="18"/>
              </w:rPr>
            </w:pPr>
            <w:r>
              <w:rPr>
                <w:i/>
                <w:sz w:val="18"/>
                <w:szCs w:val="18"/>
              </w:rPr>
              <w:t>= [A’’ x 2,25€] + [C’’ x 0,15€] + [D’’ x 4,50€]</w:t>
            </w:r>
          </w:p>
        </w:tc>
      </w:tr>
      <w:tr w:rsidR="00FC051A" w14:paraId="7ADD6154" w14:textId="77777777">
        <w:trPr>
          <w:trHeight w:val="109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1A" w14:textId="77777777" w:rsidR="00FC051A" w:rsidRDefault="0042199E">
            <w:pPr>
              <w:jc w:val="center"/>
              <w:rPr>
                <w:b/>
                <w:i/>
                <w:sz w:val="18"/>
                <w:szCs w:val="18"/>
              </w:rPr>
            </w:pPr>
            <w:r>
              <w:rPr>
                <w:b/>
                <w:i/>
                <w:sz w:val="18"/>
                <w:szCs w:val="18"/>
              </w:rPr>
              <w:t>TOTAUX</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1B" w14:textId="77777777" w:rsidR="00FC051A" w:rsidRDefault="0042199E">
            <w:pPr>
              <w:jc w:val="center"/>
              <w:rPr>
                <w:i/>
                <w:sz w:val="18"/>
                <w:szCs w:val="18"/>
              </w:rPr>
            </w:pPr>
            <w:r>
              <w:rPr>
                <w:i/>
                <w:sz w:val="18"/>
                <w:szCs w:val="18"/>
              </w:rPr>
              <w:t>=L1+L2+L3</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1C" w14:textId="77777777" w:rsidR="00FC051A" w:rsidRDefault="0042199E">
            <w:pPr>
              <w:jc w:val="center"/>
              <w:rPr>
                <w:b/>
                <w:i/>
                <w:sz w:val="18"/>
                <w:szCs w:val="18"/>
              </w:rPr>
            </w:pPr>
            <w:r>
              <w:rPr>
                <w:b/>
                <w:i/>
                <w:sz w:val="18"/>
                <w:szCs w:val="18"/>
              </w:rPr>
              <w:t>=L1+L2+L3</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1D" w14:textId="77777777" w:rsidR="00FC051A" w:rsidRDefault="0042199E">
            <w:pPr>
              <w:jc w:val="center"/>
              <w:rPr>
                <w:i/>
                <w:sz w:val="18"/>
                <w:szCs w:val="18"/>
              </w:rPr>
            </w:pPr>
            <w:r>
              <w:rPr>
                <w:i/>
                <w:sz w:val="18"/>
                <w:szCs w:val="18"/>
              </w:rPr>
              <w:t>=L1+L2+L3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1E" w14:textId="77777777" w:rsidR="00FC051A" w:rsidRDefault="0042199E">
            <w:pPr>
              <w:jc w:val="center"/>
              <w:rPr>
                <w:i/>
                <w:sz w:val="18"/>
                <w:szCs w:val="18"/>
              </w:rPr>
            </w:pPr>
            <w:r>
              <w:rPr>
                <w:i/>
                <w:sz w:val="18"/>
                <w:szCs w:val="18"/>
              </w:rPr>
              <w:t>= L1+L2+L3</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1F" w14:textId="77777777" w:rsidR="00FC051A" w:rsidRDefault="0042199E">
            <w:pPr>
              <w:jc w:val="center"/>
              <w:rPr>
                <w:b/>
                <w:i/>
                <w:sz w:val="18"/>
                <w:szCs w:val="18"/>
              </w:rPr>
            </w:pPr>
            <w:r>
              <w:rPr>
                <w:b/>
                <w:i/>
                <w:sz w:val="18"/>
                <w:szCs w:val="18"/>
              </w:rPr>
              <w:t>=L1+L2+L3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20" w14:textId="77777777" w:rsidR="00FC051A" w:rsidRDefault="0042199E">
            <w:pPr>
              <w:jc w:val="center"/>
              <w:rPr>
                <w:i/>
                <w:sz w:val="18"/>
                <w:szCs w:val="18"/>
              </w:rPr>
            </w:pPr>
            <w:r>
              <w:rPr>
                <w:i/>
                <w:sz w:val="18"/>
                <w:szCs w:val="18"/>
              </w:rPr>
              <w:t>=</w:t>
            </w:r>
          </w:p>
          <w:p w14:paraId="00000321" w14:textId="77777777" w:rsidR="00FC051A" w:rsidRDefault="0042199E">
            <w:pPr>
              <w:jc w:val="center"/>
              <w:rPr>
                <w:i/>
                <w:sz w:val="18"/>
                <w:szCs w:val="18"/>
              </w:rPr>
            </w:pPr>
            <w:r>
              <w:rPr>
                <w:i/>
                <w:sz w:val="18"/>
                <w:szCs w:val="18"/>
              </w:rPr>
              <w:t>L1+L2+L3</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22" w14:textId="77777777" w:rsidR="00FC051A" w:rsidRDefault="0042199E">
            <w:pPr>
              <w:jc w:val="center"/>
              <w:rPr>
                <w:b/>
                <w:i/>
                <w:sz w:val="18"/>
                <w:szCs w:val="18"/>
              </w:rPr>
            </w:pPr>
            <w:r>
              <w:rPr>
                <w:b/>
                <w:i/>
                <w:sz w:val="18"/>
                <w:szCs w:val="18"/>
              </w:rPr>
              <w:t>=</w:t>
            </w:r>
          </w:p>
          <w:p w14:paraId="00000323" w14:textId="77777777" w:rsidR="00FC051A" w:rsidRDefault="0042199E">
            <w:pPr>
              <w:jc w:val="center"/>
              <w:rPr>
                <w:b/>
                <w:i/>
                <w:sz w:val="18"/>
                <w:szCs w:val="18"/>
              </w:rPr>
            </w:pPr>
            <w:r>
              <w:rPr>
                <w:b/>
                <w:i/>
                <w:sz w:val="18"/>
                <w:szCs w:val="18"/>
              </w:rPr>
              <w:t>L1+L2+L3</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24" w14:textId="77777777" w:rsidR="00FC051A" w:rsidRDefault="0042199E">
            <w:pPr>
              <w:jc w:val="center"/>
              <w:rPr>
                <w:b/>
                <w:i/>
                <w:sz w:val="18"/>
                <w:szCs w:val="18"/>
              </w:rPr>
            </w:pPr>
            <w:r>
              <w:rPr>
                <w:b/>
                <w:i/>
                <w:sz w:val="18"/>
                <w:szCs w:val="18"/>
              </w:rPr>
              <w:t>=</w:t>
            </w:r>
          </w:p>
          <w:p w14:paraId="00000325" w14:textId="77777777" w:rsidR="00FC051A" w:rsidRDefault="0042199E">
            <w:pPr>
              <w:jc w:val="center"/>
              <w:rPr>
                <w:b/>
                <w:i/>
                <w:sz w:val="18"/>
                <w:szCs w:val="18"/>
              </w:rPr>
            </w:pPr>
            <w:r>
              <w:rPr>
                <w:b/>
                <w:i/>
                <w:sz w:val="18"/>
                <w:szCs w:val="18"/>
              </w:rPr>
              <w:t>L1+L2+L3</w:t>
            </w:r>
          </w:p>
        </w:tc>
      </w:tr>
    </w:tbl>
    <w:p w14:paraId="00000326" w14:textId="77777777" w:rsidR="00FC051A" w:rsidRDefault="00FC051A"/>
    <w:p w14:paraId="00000327" w14:textId="77777777" w:rsidR="00FC051A" w:rsidRDefault="0042199E">
      <w:pPr>
        <w:sectPr w:rsidR="00FC051A">
          <w:pgSz w:w="16838" w:h="11906" w:orient="landscape"/>
          <w:pgMar w:top="1417" w:right="1417" w:bottom="1274" w:left="1417" w:header="708" w:footer="708" w:gutter="0"/>
          <w:cols w:space="720"/>
        </w:sectPr>
      </w:pPr>
      <w:r>
        <w:br w:type="page"/>
      </w:r>
    </w:p>
    <w:p w14:paraId="00000328"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63" w:name="_heading=h.sqyw64" w:colFirst="0" w:colLast="0"/>
      <w:bookmarkEnd w:id="63"/>
      <w:r>
        <w:rPr>
          <w:sz w:val="32"/>
          <w:szCs w:val="32"/>
        </w:rPr>
        <w:lastRenderedPageBreak/>
        <w:t>ANNEXE 3</w:t>
      </w:r>
      <w:r>
        <w:rPr>
          <w:sz w:val="32"/>
          <w:szCs w:val="32"/>
        </w:rPr>
        <w:br/>
        <w:t>relative au format de présentation des factures de rémunération du Bénéficiaire</w:t>
      </w:r>
    </w:p>
    <w:p w14:paraId="00000329" w14:textId="77777777" w:rsidR="00FC051A" w:rsidRDefault="00FC051A">
      <w:pPr>
        <w:keepNext/>
        <w:keepLines/>
        <w:widowControl w:val="0"/>
        <w:pBdr>
          <w:top w:val="nil"/>
          <w:left w:val="nil"/>
          <w:bottom w:val="nil"/>
          <w:right w:val="nil"/>
          <w:between w:val="nil"/>
        </w:pBdr>
        <w:tabs>
          <w:tab w:val="left" w:pos="0"/>
          <w:tab w:val="left" w:pos="1418"/>
          <w:tab w:val="left" w:pos="1560"/>
        </w:tabs>
        <w:ind w:left="720" w:hanging="360"/>
        <w:jc w:val="center"/>
        <w:rPr>
          <w:b/>
          <w:color w:val="000000"/>
          <w:sz w:val="36"/>
          <w:szCs w:val="36"/>
        </w:rPr>
      </w:pPr>
    </w:p>
    <w:p w14:paraId="0000032A" w14:textId="77777777" w:rsidR="00FC051A" w:rsidRDefault="00FC051A">
      <w:pPr>
        <w:keepNext/>
        <w:keepLines/>
        <w:widowControl w:val="0"/>
        <w:pBdr>
          <w:top w:val="nil"/>
          <w:left w:val="nil"/>
          <w:bottom w:val="nil"/>
          <w:right w:val="nil"/>
          <w:between w:val="nil"/>
        </w:pBdr>
        <w:tabs>
          <w:tab w:val="left" w:pos="0"/>
          <w:tab w:val="left" w:pos="1418"/>
          <w:tab w:val="left" w:pos="1560"/>
        </w:tabs>
        <w:spacing w:after="120"/>
        <w:ind w:left="720" w:hanging="360"/>
        <w:jc w:val="both"/>
        <w:rPr>
          <w:b/>
          <w:color w:val="000000"/>
          <w:sz w:val="36"/>
          <w:szCs w:val="36"/>
        </w:rPr>
      </w:pPr>
    </w:p>
    <w:p w14:paraId="0000032B" w14:textId="77777777" w:rsidR="00FC051A" w:rsidRDefault="0042199E">
      <w:pPr>
        <w:jc w:val="both"/>
        <w:rPr>
          <w:sz w:val="20"/>
          <w:szCs w:val="20"/>
        </w:rPr>
      </w:pPr>
      <w:r>
        <w:rPr>
          <w:sz w:val="20"/>
          <w:szCs w:val="20"/>
        </w:rPr>
        <w:t>Le montant de la rémunération du Bénéficiaire est déterminé selon les modalités décrites à l’article 6 de la convention.</w:t>
      </w:r>
    </w:p>
    <w:p w14:paraId="0000032C" w14:textId="77777777" w:rsidR="00FC051A" w:rsidRDefault="00FC051A">
      <w:pPr>
        <w:jc w:val="both"/>
        <w:rPr>
          <w:sz w:val="20"/>
          <w:szCs w:val="20"/>
        </w:rPr>
      </w:pPr>
    </w:p>
    <w:p w14:paraId="0000032D" w14:textId="77777777" w:rsidR="00FC051A" w:rsidRDefault="0042199E">
      <w:pPr>
        <w:spacing w:after="120"/>
        <w:jc w:val="both"/>
        <w:rPr>
          <w:sz w:val="20"/>
          <w:szCs w:val="20"/>
        </w:rPr>
      </w:pPr>
      <w:r>
        <w:rPr>
          <w:sz w:val="20"/>
          <w:szCs w:val="20"/>
        </w:rPr>
        <w:t>Chaque facture du Bénéficiaire, signé d’un représentant légal, mentionnera son nom et ses coordonnées, le numéro de référence de la convention et la période concernée.</w:t>
      </w:r>
    </w:p>
    <w:p w14:paraId="0000032E" w14:textId="77777777" w:rsidR="00FC051A" w:rsidRDefault="0042199E">
      <w:pPr>
        <w:spacing w:after="240"/>
        <w:jc w:val="both"/>
        <w:rPr>
          <w:sz w:val="20"/>
          <w:szCs w:val="20"/>
        </w:rPr>
      </w:pPr>
      <w:r>
        <w:rPr>
          <w:sz w:val="20"/>
          <w:szCs w:val="20"/>
        </w:rPr>
        <w:t>Il indiquera le montant de la rémunération selon le formalisme suivant :</w:t>
      </w:r>
    </w:p>
    <w:p w14:paraId="0000032F" w14:textId="77777777" w:rsidR="00FC051A" w:rsidRDefault="00FC051A">
      <w:pPr>
        <w:spacing w:after="240"/>
        <w:jc w:val="both"/>
        <w:rPr>
          <w:sz w:val="20"/>
          <w:szCs w:val="20"/>
        </w:rPr>
      </w:pPr>
    </w:p>
    <w:tbl>
      <w:tblPr>
        <w:tblStyle w:val="af"/>
        <w:tblW w:w="8364" w:type="dxa"/>
        <w:jc w:val="center"/>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2552"/>
        <w:gridCol w:w="1843"/>
        <w:gridCol w:w="1843"/>
        <w:gridCol w:w="2126"/>
      </w:tblGrid>
      <w:tr w:rsidR="00FC051A" w14:paraId="19EBC316" w14:textId="77777777">
        <w:trPr>
          <w:trHeight w:val="1035"/>
          <w:jc w:val="center"/>
        </w:trPr>
        <w:tc>
          <w:tcPr>
            <w:tcW w:w="2552" w:type="dxa"/>
            <w:tcBorders>
              <w:top w:val="nil"/>
              <w:left w:val="nil"/>
              <w:bottom w:val="single" w:sz="4" w:space="0" w:color="000000"/>
              <w:right w:val="single" w:sz="4" w:space="0" w:color="000000"/>
            </w:tcBorders>
            <w:shd w:val="clear" w:color="auto" w:fill="FFFFFF"/>
          </w:tcPr>
          <w:p w14:paraId="00000330" w14:textId="77777777" w:rsidR="00FC051A" w:rsidRDefault="00FC051A">
            <w:pPr>
              <w:jc w:val="center"/>
              <w:rPr>
                <w:sz w:val="18"/>
                <w:szCs w:val="18"/>
              </w:rPr>
            </w:pPr>
          </w:p>
        </w:tc>
        <w:tc>
          <w:tcPr>
            <w:tcW w:w="1843" w:type="dxa"/>
            <w:tcBorders>
              <w:left w:val="single" w:sz="4" w:space="0" w:color="000000"/>
              <w:right w:val="single" w:sz="4" w:space="0" w:color="000000"/>
            </w:tcBorders>
            <w:shd w:val="clear" w:color="auto" w:fill="FFFFFF"/>
            <w:vAlign w:val="center"/>
          </w:tcPr>
          <w:p w14:paraId="00000331" w14:textId="77777777" w:rsidR="00FC051A" w:rsidRDefault="0042199E">
            <w:pPr>
              <w:jc w:val="center"/>
              <w:rPr>
                <w:b/>
                <w:sz w:val="18"/>
                <w:szCs w:val="18"/>
              </w:rPr>
            </w:pPr>
            <w:r>
              <w:rPr>
                <w:b/>
                <w:sz w:val="18"/>
                <w:szCs w:val="18"/>
              </w:rPr>
              <w:t>Période</w:t>
            </w:r>
          </w:p>
        </w:tc>
        <w:tc>
          <w:tcPr>
            <w:tcW w:w="1843" w:type="dxa"/>
            <w:tcBorders>
              <w:left w:val="single" w:sz="4" w:space="0" w:color="000000"/>
              <w:right w:val="single" w:sz="4" w:space="0" w:color="000000"/>
            </w:tcBorders>
            <w:shd w:val="clear" w:color="auto" w:fill="FFFFFF"/>
            <w:vAlign w:val="center"/>
          </w:tcPr>
          <w:p w14:paraId="00000332" w14:textId="77777777" w:rsidR="00FC051A" w:rsidRDefault="0042199E">
            <w:pPr>
              <w:jc w:val="center"/>
              <w:rPr>
                <w:b/>
                <w:sz w:val="18"/>
                <w:szCs w:val="18"/>
              </w:rPr>
            </w:pPr>
            <w:r>
              <w:rPr>
                <w:b/>
                <w:sz w:val="18"/>
                <w:szCs w:val="18"/>
              </w:rPr>
              <w:t>Nb de Trajets Passagers éligibles</w:t>
            </w:r>
          </w:p>
        </w:tc>
        <w:tc>
          <w:tcPr>
            <w:tcW w:w="2126" w:type="dxa"/>
            <w:tcBorders>
              <w:left w:val="single" w:sz="4" w:space="0" w:color="000000"/>
              <w:right w:val="single" w:sz="4" w:space="0" w:color="000000"/>
            </w:tcBorders>
            <w:shd w:val="clear" w:color="auto" w:fill="FFFFFF"/>
            <w:vAlign w:val="center"/>
          </w:tcPr>
          <w:p w14:paraId="00000333" w14:textId="77777777" w:rsidR="00FC051A" w:rsidRDefault="0042199E">
            <w:pPr>
              <w:jc w:val="center"/>
              <w:rPr>
                <w:b/>
                <w:sz w:val="18"/>
                <w:szCs w:val="18"/>
              </w:rPr>
            </w:pPr>
            <w:r>
              <w:rPr>
                <w:b/>
                <w:sz w:val="20"/>
                <w:szCs w:val="20"/>
              </w:rPr>
              <w:t>Rémunération du Bénéficiaire</w:t>
            </w:r>
          </w:p>
        </w:tc>
      </w:tr>
      <w:tr w:rsidR="00FC051A" w14:paraId="04A7E84E" w14:textId="77777777">
        <w:trPr>
          <w:trHeight w:val="1196"/>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4" w14:textId="77777777" w:rsidR="00FC051A" w:rsidRDefault="0042199E">
            <w:pPr>
              <w:jc w:val="center"/>
              <w:rPr>
                <w:b/>
                <w:i/>
                <w:sz w:val="18"/>
                <w:szCs w:val="18"/>
              </w:rPr>
            </w:pPr>
            <w:r>
              <w:rPr>
                <w:sz w:val="20"/>
                <w:szCs w:val="20"/>
              </w:rPr>
              <w:t>Nombre de Trajets Passagers réalisés et déjà rémunérés par IDFM</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5" w14:textId="77777777" w:rsidR="00FC051A" w:rsidRDefault="0042199E">
            <w:pPr>
              <w:jc w:val="center"/>
              <w:rPr>
                <w:i/>
                <w:sz w:val="18"/>
                <w:szCs w:val="18"/>
              </w:rPr>
            </w:pPr>
            <w:r>
              <w:rPr>
                <w:sz w:val="18"/>
                <w:szCs w:val="18"/>
              </w:rPr>
              <w:t>JJ/MM/AAAA à JJ/MM/AAAA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0000336" w14:textId="77777777" w:rsidR="00FC051A" w:rsidRDefault="00FC051A">
            <w:pPr>
              <w:jc w:val="center"/>
              <w:rPr>
                <w:i/>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7" w14:textId="77777777" w:rsidR="00FC051A" w:rsidRDefault="00FC051A">
            <w:pPr>
              <w:jc w:val="center"/>
              <w:rPr>
                <w:i/>
                <w:sz w:val="18"/>
                <w:szCs w:val="18"/>
              </w:rPr>
            </w:pPr>
          </w:p>
        </w:tc>
      </w:tr>
      <w:tr w:rsidR="00FC051A" w14:paraId="3887AC7D" w14:textId="77777777">
        <w:trPr>
          <w:trHeight w:val="1336"/>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8" w14:textId="77777777" w:rsidR="00FC051A" w:rsidRDefault="0042199E">
            <w:pPr>
              <w:jc w:val="center"/>
              <w:rPr>
                <w:i/>
                <w:sz w:val="18"/>
                <w:szCs w:val="18"/>
              </w:rPr>
            </w:pPr>
            <w:r>
              <w:rPr>
                <w:sz w:val="20"/>
                <w:szCs w:val="20"/>
              </w:rPr>
              <w:t>Nombre de Trajets Passagers réalisés à rémunérer par IDFM</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9" w14:textId="77777777" w:rsidR="00FC051A" w:rsidRDefault="0042199E">
            <w:pPr>
              <w:jc w:val="center"/>
              <w:rPr>
                <w:i/>
                <w:sz w:val="18"/>
                <w:szCs w:val="18"/>
              </w:rPr>
            </w:pPr>
            <w:r>
              <w:rPr>
                <w:sz w:val="18"/>
                <w:szCs w:val="18"/>
              </w:rPr>
              <w:t>JJ/MM/AAAA à JJ/MM/AAAA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000033A" w14:textId="77777777" w:rsidR="00FC051A" w:rsidRDefault="00FC051A">
            <w:pPr>
              <w:jc w:val="center"/>
              <w:rPr>
                <w:i/>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B" w14:textId="77777777" w:rsidR="00FC051A" w:rsidRDefault="00FC051A">
            <w:pPr>
              <w:jc w:val="center"/>
              <w:rPr>
                <w:i/>
                <w:sz w:val="18"/>
                <w:szCs w:val="18"/>
              </w:rPr>
            </w:pPr>
          </w:p>
        </w:tc>
      </w:tr>
      <w:tr w:rsidR="00FC051A" w14:paraId="47F0FB12" w14:textId="77777777">
        <w:trPr>
          <w:trHeight w:val="989"/>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C" w14:textId="77777777" w:rsidR="00FC051A" w:rsidRDefault="0042199E">
            <w:pPr>
              <w:jc w:val="center"/>
              <w:rPr>
                <w:sz w:val="18"/>
                <w:szCs w:val="18"/>
              </w:rPr>
            </w:pPr>
            <w:r>
              <w:rPr>
                <w:b/>
                <w:sz w:val="18"/>
                <w:szCs w:val="18"/>
              </w:rPr>
              <w:t>Totaux</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D" w14:textId="77777777" w:rsidR="00FC051A" w:rsidRDefault="00FC051A">
            <w:pPr>
              <w:jc w:val="center"/>
              <w:rPr>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E" w14:textId="77777777" w:rsidR="00FC051A" w:rsidRDefault="0042199E">
            <w:pPr>
              <w:jc w:val="center"/>
              <w:rPr>
                <w:sz w:val="18"/>
                <w:szCs w:val="18"/>
              </w:rPr>
            </w:pPr>
            <w:r>
              <w:rPr>
                <w:sz w:val="18"/>
                <w:szCs w:val="1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3F" w14:textId="77777777" w:rsidR="00FC051A" w:rsidRDefault="00FC051A">
            <w:pPr>
              <w:jc w:val="center"/>
              <w:rPr>
                <w:i/>
                <w:sz w:val="18"/>
                <w:szCs w:val="18"/>
              </w:rPr>
            </w:pPr>
          </w:p>
        </w:tc>
      </w:tr>
    </w:tbl>
    <w:p w14:paraId="00000340" w14:textId="77777777" w:rsidR="00FC051A" w:rsidRDefault="00FC051A">
      <w:pPr>
        <w:keepNext/>
        <w:keepLines/>
        <w:widowControl w:val="0"/>
        <w:pBdr>
          <w:top w:val="nil"/>
          <w:left w:val="nil"/>
          <w:bottom w:val="nil"/>
          <w:right w:val="nil"/>
          <w:between w:val="nil"/>
        </w:pBdr>
        <w:tabs>
          <w:tab w:val="left" w:pos="0"/>
          <w:tab w:val="left" w:pos="1418"/>
          <w:tab w:val="left" w:pos="1560"/>
        </w:tabs>
        <w:spacing w:before="240" w:after="120"/>
        <w:ind w:left="720" w:hanging="360"/>
        <w:jc w:val="center"/>
        <w:rPr>
          <w:b/>
          <w:color w:val="000000"/>
          <w:sz w:val="36"/>
          <w:szCs w:val="36"/>
        </w:rPr>
      </w:pPr>
    </w:p>
    <w:p w14:paraId="00000341" w14:textId="77777777" w:rsidR="00FC051A" w:rsidRDefault="00FC051A">
      <w:pPr>
        <w:rPr>
          <w:b/>
          <w:i/>
        </w:rPr>
      </w:pPr>
    </w:p>
    <w:p w14:paraId="00000342" w14:textId="77777777" w:rsidR="00FC051A" w:rsidRDefault="0042199E">
      <w:pPr>
        <w:keepNext/>
        <w:keepLines/>
        <w:widowControl w:val="0"/>
        <w:pBdr>
          <w:top w:val="nil"/>
          <w:left w:val="nil"/>
          <w:bottom w:val="nil"/>
          <w:right w:val="nil"/>
          <w:between w:val="nil"/>
        </w:pBdr>
        <w:tabs>
          <w:tab w:val="left" w:pos="0"/>
          <w:tab w:val="left" w:pos="1418"/>
          <w:tab w:val="left" w:pos="1560"/>
        </w:tabs>
        <w:spacing w:before="240"/>
        <w:ind w:left="720" w:hanging="360"/>
        <w:jc w:val="center"/>
        <w:rPr>
          <w:b/>
          <w:color w:val="000000"/>
          <w:sz w:val="36"/>
          <w:szCs w:val="36"/>
        </w:rPr>
      </w:pPr>
      <w:r>
        <w:br w:type="page"/>
      </w:r>
    </w:p>
    <w:p w14:paraId="00000343"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64" w:name="_heading=h.3cqmetx" w:colFirst="0" w:colLast="0"/>
      <w:bookmarkEnd w:id="64"/>
      <w:r>
        <w:rPr>
          <w:sz w:val="32"/>
          <w:szCs w:val="32"/>
        </w:rPr>
        <w:lastRenderedPageBreak/>
        <w:t>ANNEXE 4</w:t>
      </w:r>
      <w:r>
        <w:rPr>
          <w:sz w:val="32"/>
          <w:szCs w:val="32"/>
        </w:rPr>
        <w:br/>
        <w:t>relative aux données minimales devant être transmises au Registre de Preuve de Covoiturage</w:t>
      </w:r>
      <w:r>
        <w:rPr>
          <w:sz w:val="32"/>
          <w:szCs w:val="32"/>
          <w:vertAlign w:val="superscript"/>
        </w:rPr>
        <w:footnoteReference w:id="12"/>
      </w:r>
    </w:p>
    <w:p w14:paraId="00000344" w14:textId="77777777" w:rsidR="00FC051A" w:rsidRDefault="00FC051A"/>
    <w:p w14:paraId="00000345" w14:textId="77777777" w:rsidR="00FC051A" w:rsidRDefault="00FC051A"/>
    <w:p w14:paraId="00000346" w14:textId="77777777" w:rsidR="00FC051A" w:rsidRDefault="00FC051A">
      <w:pPr>
        <w:rPr>
          <w:sz w:val="20"/>
          <w:szCs w:val="20"/>
        </w:rPr>
      </w:pPr>
    </w:p>
    <w:p w14:paraId="00000347" w14:textId="77777777" w:rsidR="00FC051A" w:rsidRDefault="00FC051A">
      <w:pPr>
        <w:rPr>
          <w:sz w:val="20"/>
          <w:szCs w:val="20"/>
        </w:rPr>
      </w:pPr>
    </w:p>
    <w:p w14:paraId="00000348" w14:textId="77777777" w:rsidR="00FC051A" w:rsidRDefault="0042199E">
      <w:pPr>
        <w:rPr>
          <w:sz w:val="20"/>
          <w:szCs w:val="20"/>
        </w:rPr>
      </w:pPr>
      <w:r>
        <w:rPr>
          <w:b/>
          <w:sz w:val="20"/>
          <w:szCs w:val="20"/>
          <w:u w:val="single"/>
        </w:rPr>
        <w:t>Données à caractère obligatoire</w:t>
      </w:r>
      <w:r>
        <w:rPr>
          <w:sz w:val="20"/>
          <w:szCs w:val="20"/>
        </w:rPr>
        <w:t> :</w:t>
      </w:r>
    </w:p>
    <w:p w14:paraId="00000349" w14:textId="77777777" w:rsidR="00FC051A" w:rsidRDefault="00FC051A">
      <w:pPr>
        <w:rPr>
          <w:sz w:val="20"/>
          <w:szCs w:val="20"/>
        </w:rPr>
      </w:pPr>
    </w:p>
    <w:p w14:paraId="0000034A" w14:textId="77777777" w:rsidR="00FC051A" w:rsidRDefault="0042199E">
      <w:pPr>
        <w:numPr>
          <w:ilvl w:val="0"/>
          <w:numId w:val="12"/>
        </w:numPr>
        <w:tabs>
          <w:tab w:val="left" w:pos="2977"/>
        </w:tabs>
        <w:spacing w:after="60" w:line="276" w:lineRule="auto"/>
        <w:ind w:left="714" w:hanging="357"/>
        <w:jc w:val="both"/>
        <w:rPr>
          <w:color w:val="595959"/>
          <w:sz w:val="20"/>
          <w:szCs w:val="20"/>
        </w:rPr>
      </w:pPr>
      <w:proofErr w:type="spellStart"/>
      <w:proofErr w:type="gramStart"/>
      <w:r>
        <w:rPr>
          <w:b/>
          <w:color w:val="595959"/>
          <w:sz w:val="20"/>
          <w:szCs w:val="20"/>
          <w:shd w:val="clear" w:color="auto" w:fill="F5F7F9"/>
        </w:rPr>
        <w:t>journey</w:t>
      </w:r>
      <w:proofErr w:type="gramEnd"/>
      <w:r>
        <w:rPr>
          <w:b/>
          <w:color w:val="595959"/>
          <w:sz w:val="20"/>
          <w:szCs w:val="20"/>
          <w:shd w:val="clear" w:color="auto" w:fill="F5F7F9"/>
        </w:rPr>
        <w:t>_id</w:t>
      </w:r>
      <w:proofErr w:type="spellEnd"/>
      <w:r>
        <w:rPr>
          <w:color w:val="595959"/>
          <w:sz w:val="20"/>
          <w:szCs w:val="20"/>
        </w:rPr>
        <w:t xml:space="preserve"> : générée par l'opérateur, doit être unique, avec indication du nom de l’opérateur.</w:t>
      </w:r>
    </w:p>
    <w:p w14:paraId="0000034B" w14:textId="77777777" w:rsidR="00FC051A" w:rsidRDefault="0042199E">
      <w:pPr>
        <w:numPr>
          <w:ilvl w:val="0"/>
          <w:numId w:val="12"/>
        </w:numPr>
        <w:tabs>
          <w:tab w:val="left" w:pos="2977"/>
        </w:tabs>
        <w:spacing w:after="60" w:line="276" w:lineRule="auto"/>
        <w:ind w:left="714" w:hanging="357"/>
        <w:jc w:val="both"/>
        <w:rPr>
          <w:color w:val="595959"/>
          <w:sz w:val="20"/>
          <w:szCs w:val="20"/>
        </w:rPr>
      </w:pPr>
      <w:proofErr w:type="spellStart"/>
      <w:proofErr w:type="gramStart"/>
      <w:r>
        <w:rPr>
          <w:b/>
          <w:color w:val="595959"/>
          <w:sz w:val="20"/>
          <w:szCs w:val="20"/>
          <w:shd w:val="clear" w:color="auto" w:fill="F5F7F9"/>
        </w:rPr>
        <w:t>operator</w:t>
      </w:r>
      <w:proofErr w:type="gramEnd"/>
      <w:r>
        <w:rPr>
          <w:b/>
          <w:color w:val="595959"/>
          <w:sz w:val="20"/>
          <w:szCs w:val="20"/>
          <w:shd w:val="clear" w:color="auto" w:fill="F5F7F9"/>
        </w:rPr>
        <w:t>_journey_id</w:t>
      </w:r>
      <w:proofErr w:type="spellEnd"/>
      <w:r>
        <w:rPr>
          <w:color w:val="595959"/>
          <w:sz w:val="20"/>
          <w:szCs w:val="20"/>
        </w:rPr>
        <w:t xml:space="preserve"> : générée par l'opérateur pour regrouper des trajets.</w:t>
      </w:r>
    </w:p>
    <w:p w14:paraId="0000034C" w14:textId="77777777" w:rsidR="00FC051A" w:rsidRDefault="0042199E">
      <w:pPr>
        <w:numPr>
          <w:ilvl w:val="0"/>
          <w:numId w:val="12"/>
        </w:numPr>
        <w:tabs>
          <w:tab w:val="left" w:pos="2977"/>
        </w:tabs>
        <w:spacing w:after="60" w:line="276" w:lineRule="auto"/>
        <w:ind w:left="714" w:hanging="357"/>
        <w:jc w:val="both"/>
        <w:rPr>
          <w:b/>
          <w:color w:val="595959"/>
          <w:sz w:val="20"/>
          <w:szCs w:val="20"/>
          <w:shd w:val="clear" w:color="auto" w:fill="F5F7F9"/>
        </w:rPr>
      </w:pPr>
      <w:proofErr w:type="spellStart"/>
      <w:proofErr w:type="gramStart"/>
      <w:r>
        <w:rPr>
          <w:b/>
          <w:color w:val="595959"/>
          <w:sz w:val="20"/>
          <w:szCs w:val="20"/>
          <w:shd w:val="clear" w:color="auto" w:fill="F5F7F9"/>
        </w:rPr>
        <w:t>phone</w:t>
      </w:r>
      <w:proofErr w:type="gramEnd"/>
      <w:r>
        <w:rPr>
          <w:b/>
          <w:color w:val="595959"/>
          <w:sz w:val="20"/>
          <w:szCs w:val="20"/>
          <w:shd w:val="clear" w:color="auto" w:fill="F5F7F9"/>
        </w:rPr>
        <w:t>_trunc</w:t>
      </w:r>
      <w:proofErr w:type="spellEnd"/>
      <w:r>
        <w:rPr>
          <w:b/>
          <w:color w:val="595959"/>
          <w:sz w:val="20"/>
          <w:szCs w:val="20"/>
          <w:shd w:val="clear" w:color="auto" w:fill="F5F7F9"/>
        </w:rPr>
        <w:t xml:space="preserve"> : </w:t>
      </w:r>
      <w:r>
        <w:rPr>
          <w:color w:val="595959"/>
          <w:sz w:val="20"/>
          <w:szCs w:val="20"/>
          <w:shd w:val="clear" w:color="auto" w:fill="F5F7F9"/>
        </w:rPr>
        <w:t>Numéro tronqué à 8 chiffres</w:t>
      </w:r>
    </w:p>
    <w:p w14:paraId="0000034D" w14:textId="77777777" w:rsidR="00FC051A" w:rsidRDefault="0042199E">
      <w:pPr>
        <w:numPr>
          <w:ilvl w:val="0"/>
          <w:numId w:val="12"/>
        </w:numPr>
        <w:tabs>
          <w:tab w:val="left" w:pos="2977"/>
        </w:tabs>
        <w:spacing w:after="60" w:line="276" w:lineRule="auto"/>
        <w:ind w:left="714" w:hanging="357"/>
        <w:jc w:val="both"/>
        <w:rPr>
          <w:b/>
          <w:color w:val="595959"/>
          <w:sz w:val="20"/>
          <w:szCs w:val="20"/>
          <w:shd w:val="clear" w:color="auto" w:fill="F5F7F9"/>
        </w:rPr>
      </w:pPr>
      <w:proofErr w:type="spellStart"/>
      <w:proofErr w:type="gramStart"/>
      <w:r>
        <w:rPr>
          <w:b/>
          <w:color w:val="595959"/>
          <w:sz w:val="20"/>
          <w:szCs w:val="20"/>
          <w:shd w:val="clear" w:color="auto" w:fill="F5F7F9"/>
        </w:rPr>
        <w:t>operator</w:t>
      </w:r>
      <w:proofErr w:type="gramEnd"/>
      <w:r>
        <w:rPr>
          <w:b/>
          <w:color w:val="595959"/>
          <w:sz w:val="20"/>
          <w:szCs w:val="20"/>
          <w:shd w:val="clear" w:color="auto" w:fill="F5F7F9"/>
        </w:rPr>
        <w:t>_user_id</w:t>
      </w:r>
      <w:proofErr w:type="spellEnd"/>
      <w:r>
        <w:rPr>
          <w:b/>
          <w:color w:val="595959"/>
          <w:sz w:val="20"/>
          <w:szCs w:val="20"/>
          <w:shd w:val="clear" w:color="auto" w:fill="F5F7F9"/>
        </w:rPr>
        <w:t xml:space="preserve"> : </w:t>
      </w:r>
      <w:r>
        <w:rPr>
          <w:color w:val="595959"/>
          <w:sz w:val="20"/>
          <w:szCs w:val="20"/>
          <w:shd w:val="clear" w:color="auto" w:fill="F5F7F9"/>
        </w:rPr>
        <w:t>Identifiant de l'utilisateur chez l'opérateur</w:t>
      </w:r>
    </w:p>
    <w:p w14:paraId="0000034E" w14:textId="77777777" w:rsidR="00FC051A" w:rsidRDefault="0042199E">
      <w:pPr>
        <w:pBdr>
          <w:top w:val="nil"/>
          <w:left w:val="nil"/>
          <w:bottom w:val="nil"/>
          <w:right w:val="nil"/>
          <w:between w:val="nil"/>
        </w:pBdr>
        <w:jc w:val="both"/>
        <w:rPr>
          <w:color w:val="000000"/>
          <w:sz w:val="20"/>
          <w:szCs w:val="20"/>
        </w:rPr>
      </w:pPr>
      <w:r>
        <w:rPr>
          <w:color w:val="000000"/>
          <w:sz w:val="20"/>
          <w:szCs w:val="20"/>
        </w:rPr>
        <w:t xml:space="preserve">Remarque : </w:t>
      </w:r>
      <w:proofErr w:type="spellStart"/>
      <w:r>
        <w:rPr>
          <w:color w:val="000000"/>
          <w:sz w:val="20"/>
          <w:szCs w:val="20"/>
        </w:rPr>
        <w:t>phone_trunc</w:t>
      </w:r>
      <w:proofErr w:type="spellEnd"/>
      <w:r>
        <w:rPr>
          <w:color w:val="000000"/>
          <w:sz w:val="20"/>
          <w:szCs w:val="20"/>
        </w:rPr>
        <w:t xml:space="preserve"> et </w:t>
      </w:r>
      <w:proofErr w:type="spellStart"/>
      <w:r>
        <w:rPr>
          <w:color w:val="000000"/>
          <w:sz w:val="20"/>
          <w:szCs w:val="20"/>
        </w:rPr>
        <w:t>operator_user_id</w:t>
      </w:r>
      <w:proofErr w:type="spellEnd"/>
      <w:r>
        <w:rPr>
          <w:color w:val="000000"/>
          <w:sz w:val="20"/>
          <w:szCs w:val="20"/>
        </w:rPr>
        <w:t xml:space="preserve"> dépendent l'un de l'autre, si l'un est présent, l'autre doit l'être aussi.</w:t>
      </w:r>
    </w:p>
    <w:p w14:paraId="0000034F" w14:textId="77777777" w:rsidR="00FC051A" w:rsidRDefault="0042199E">
      <w:pPr>
        <w:numPr>
          <w:ilvl w:val="0"/>
          <w:numId w:val="12"/>
        </w:numPr>
        <w:tabs>
          <w:tab w:val="left" w:pos="2977"/>
        </w:tabs>
        <w:spacing w:after="60" w:line="276" w:lineRule="auto"/>
        <w:ind w:left="714" w:hanging="357"/>
        <w:jc w:val="both"/>
        <w:rPr>
          <w:color w:val="595959"/>
          <w:sz w:val="20"/>
          <w:szCs w:val="20"/>
        </w:rPr>
      </w:pPr>
      <w:proofErr w:type="spellStart"/>
      <w:r>
        <w:rPr>
          <w:b/>
          <w:color w:val="595959"/>
          <w:sz w:val="20"/>
          <w:szCs w:val="20"/>
          <w:shd w:val="clear" w:color="auto" w:fill="F5F7F9"/>
        </w:rPr>
        <w:t>operator_class</w:t>
      </w:r>
      <w:proofErr w:type="spellEnd"/>
      <w:r>
        <w:rPr>
          <w:color w:val="595959"/>
          <w:sz w:val="20"/>
          <w:szCs w:val="20"/>
        </w:rPr>
        <w:t xml:space="preserve"> : la classe de preuve correspondant aux spécifications définies dans</w:t>
      </w:r>
      <w:hyperlink r:id="rId15">
        <w:r>
          <w:rPr>
            <w:color w:val="595959"/>
            <w:sz w:val="20"/>
            <w:szCs w:val="20"/>
          </w:rPr>
          <w:t xml:space="preserve"> </w:t>
        </w:r>
      </w:hyperlink>
      <w:r>
        <w:rPr>
          <w:color w:val="595959"/>
          <w:sz w:val="20"/>
          <w:szCs w:val="20"/>
        </w:rPr>
        <w:t xml:space="preserve">les </w:t>
      </w:r>
      <w:hyperlink r:id="rId16">
        <w:r>
          <w:rPr>
            <w:color w:val="595959"/>
            <w:sz w:val="20"/>
            <w:szCs w:val="20"/>
            <w:u w:val="single"/>
          </w:rPr>
          <w:t>classes de preuve de covoiturage</w:t>
        </w:r>
      </w:hyperlink>
      <w:r>
        <w:rPr>
          <w:color w:val="595959"/>
          <w:sz w:val="20"/>
          <w:szCs w:val="20"/>
          <w:u w:val="single"/>
        </w:rPr>
        <w:t>.</w:t>
      </w:r>
    </w:p>
    <w:p w14:paraId="00000350" w14:textId="77777777" w:rsidR="00FC051A" w:rsidRDefault="0042199E">
      <w:pPr>
        <w:numPr>
          <w:ilvl w:val="0"/>
          <w:numId w:val="12"/>
        </w:numPr>
        <w:tabs>
          <w:tab w:val="left" w:pos="2977"/>
        </w:tabs>
        <w:spacing w:after="60" w:line="276" w:lineRule="auto"/>
        <w:ind w:left="714" w:hanging="357"/>
        <w:jc w:val="both"/>
        <w:rPr>
          <w:color w:val="595959"/>
          <w:sz w:val="20"/>
          <w:szCs w:val="20"/>
        </w:rPr>
      </w:pPr>
      <w:proofErr w:type="spellStart"/>
      <w:proofErr w:type="gramStart"/>
      <w:r>
        <w:rPr>
          <w:b/>
          <w:color w:val="595959"/>
          <w:sz w:val="20"/>
          <w:szCs w:val="20"/>
          <w:shd w:val="clear" w:color="auto" w:fill="F5F7F9"/>
        </w:rPr>
        <w:t>passenger.over</w:t>
      </w:r>
      <w:proofErr w:type="spellEnd"/>
      <w:proofErr w:type="gramEnd"/>
      <w:r>
        <w:rPr>
          <w:b/>
          <w:color w:val="595959"/>
          <w:sz w:val="20"/>
          <w:szCs w:val="20"/>
          <w:shd w:val="clear" w:color="auto" w:fill="F5F7F9"/>
        </w:rPr>
        <w:t xml:space="preserve"> 18</w:t>
      </w:r>
      <w:r>
        <w:rPr>
          <w:color w:val="595959"/>
          <w:sz w:val="20"/>
          <w:szCs w:val="20"/>
        </w:rPr>
        <w:t xml:space="preserve"> : le passager est majeur (</w:t>
      </w:r>
      <w:r>
        <w:rPr>
          <w:color w:val="595959"/>
          <w:sz w:val="20"/>
          <w:szCs w:val="20"/>
          <w:shd w:val="clear" w:color="auto" w:fill="F5F7F9"/>
        </w:rPr>
        <w:t>TRUE</w:t>
      </w:r>
      <w:r>
        <w:rPr>
          <w:color w:val="595959"/>
          <w:sz w:val="20"/>
          <w:szCs w:val="20"/>
        </w:rPr>
        <w:t>) ou mineur (</w:t>
      </w:r>
      <w:r>
        <w:rPr>
          <w:color w:val="595959"/>
          <w:sz w:val="20"/>
          <w:szCs w:val="20"/>
          <w:shd w:val="clear" w:color="auto" w:fill="F5F7F9"/>
        </w:rPr>
        <w:t>FALSE</w:t>
      </w:r>
      <w:r>
        <w:rPr>
          <w:color w:val="595959"/>
          <w:sz w:val="20"/>
          <w:szCs w:val="20"/>
        </w:rPr>
        <w:t>) ou non communiqué (NULL).</w:t>
      </w:r>
    </w:p>
    <w:p w14:paraId="00000351" w14:textId="77777777" w:rsidR="00FC051A" w:rsidRDefault="00FC051A">
      <w:pPr>
        <w:numPr>
          <w:ilvl w:val="0"/>
          <w:numId w:val="12"/>
        </w:numPr>
        <w:tabs>
          <w:tab w:val="left" w:pos="2977"/>
        </w:tabs>
        <w:spacing w:after="60" w:line="276" w:lineRule="auto"/>
        <w:ind w:left="714" w:hanging="357"/>
        <w:jc w:val="both"/>
      </w:pPr>
    </w:p>
    <w:p w14:paraId="00000352" w14:textId="77777777" w:rsidR="00FC051A" w:rsidRDefault="0042199E">
      <w:pPr>
        <w:numPr>
          <w:ilvl w:val="0"/>
          <w:numId w:val="12"/>
        </w:numPr>
        <w:tabs>
          <w:tab w:val="left" w:pos="2977"/>
        </w:tabs>
        <w:spacing w:after="60" w:line="276" w:lineRule="auto"/>
        <w:ind w:left="714" w:hanging="357"/>
        <w:jc w:val="both"/>
        <w:rPr>
          <w:color w:val="595959"/>
          <w:sz w:val="20"/>
          <w:szCs w:val="20"/>
        </w:rPr>
      </w:pPr>
      <w:r>
        <w:rPr>
          <w:b/>
          <w:color w:val="595959"/>
          <w:sz w:val="20"/>
          <w:szCs w:val="20"/>
          <w:shd w:val="clear" w:color="auto" w:fill="F5F7F9"/>
        </w:rPr>
        <w:t>{</w:t>
      </w:r>
      <w:proofErr w:type="spellStart"/>
      <w:proofErr w:type="gramStart"/>
      <w:r>
        <w:rPr>
          <w:b/>
          <w:color w:val="595959"/>
          <w:sz w:val="20"/>
          <w:szCs w:val="20"/>
          <w:shd w:val="clear" w:color="auto" w:fill="F5F7F9"/>
        </w:rPr>
        <w:t>passenger</w:t>
      </w:r>
      <w:proofErr w:type="gramEnd"/>
      <w:r>
        <w:rPr>
          <w:b/>
          <w:color w:val="595959"/>
          <w:sz w:val="20"/>
          <w:szCs w:val="20"/>
          <w:shd w:val="clear" w:color="auto" w:fill="F5F7F9"/>
        </w:rPr>
        <w:t>|driver</w:t>
      </w:r>
      <w:proofErr w:type="spellEnd"/>
      <w:r>
        <w:rPr>
          <w:b/>
          <w:color w:val="595959"/>
          <w:sz w:val="20"/>
          <w:szCs w:val="20"/>
          <w:shd w:val="clear" w:color="auto" w:fill="F5F7F9"/>
        </w:rPr>
        <w:t>}.{</w:t>
      </w:r>
      <w:proofErr w:type="spellStart"/>
      <w:r>
        <w:rPr>
          <w:b/>
          <w:color w:val="595959"/>
          <w:sz w:val="20"/>
          <w:szCs w:val="20"/>
          <w:shd w:val="clear" w:color="auto" w:fill="F5F7F9"/>
        </w:rPr>
        <w:t>start|end</w:t>
      </w:r>
      <w:proofErr w:type="spellEnd"/>
      <w:r>
        <w:rPr>
          <w:b/>
          <w:color w:val="595959"/>
          <w:sz w:val="20"/>
          <w:szCs w:val="20"/>
          <w:shd w:val="clear" w:color="auto" w:fill="F5F7F9"/>
        </w:rPr>
        <w:t>}.</w:t>
      </w:r>
      <w:proofErr w:type="spellStart"/>
      <w:r>
        <w:rPr>
          <w:b/>
          <w:color w:val="595959"/>
          <w:sz w:val="20"/>
          <w:szCs w:val="20"/>
          <w:shd w:val="clear" w:color="auto" w:fill="F5F7F9"/>
        </w:rPr>
        <w:t>datetime</w:t>
      </w:r>
      <w:proofErr w:type="spellEnd"/>
      <w:r>
        <w:rPr>
          <w:color w:val="595959"/>
          <w:sz w:val="20"/>
          <w:szCs w:val="20"/>
        </w:rPr>
        <w:t xml:space="preserve"> : date et heure du départ/arrivée au format ISO 8601 (</w:t>
      </w:r>
      <w:proofErr w:type="spellStart"/>
      <w:r>
        <w:rPr>
          <w:color w:val="595959"/>
          <w:sz w:val="20"/>
          <w:szCs w:val="20"/>
        </w:rPr>
        <w:t>YYYY-MM-DDThh:mm:ssZ</w:t>
      </w:r>
      <w:proofErr w:type="spellEnd"/>
      <w:r>
        <w:rPr>
          <w:color w:val="595959"/>
          <w:sz w:val="20"/>
          <w:szCs w:val="20"/>
        </w:rPr>
        <w:t>)</w:t>
      </w:r>
    </w:p>
    <w:p w14:paraId="00000353" w14:textId="77777777" w:rsidR="00FC051A" w:rsidRDefault="0042199E">
      <w:pPr>
        <w:numPr>
          <w:ilvl w:val="0"/>
          <w:numId w:val="12"/>
        </w:numPr>
        <w:tabs>
          <w:tab w:val="left" w:pos="2977"/>
        </w:tabs>
        <w:spacing w:after="60" w:line="276" w:lineRule="auto"/>
        <w:ind w:left="714" w:hanging="357"/>
        <w:jc w:val="both"/>
        <w:rPr>
          <w:color w:val="595959"/>
          <w:sz w:val="20"/>
          <w:szCs w:val="20"/>
        </w:rPr>
      </w:pPr>
      <w:r>
        <w:rPr>
          <w:b/>
          <w:color w:val="595959"/>
          <w:sz w:val="20"/>
          <w:szCs w:val="20"/>
        </w:rPr>
        <w:t>Pour les positions au départ et à l’arrivée (au choix du Bénéficiaire) :</w:t>
      </w:r>
    </w:p>
    <w:p w14:paraId="00000354" w14:textId="77777777" w:rsidR="00FC051A" w:rsidRDefault="0042199E">
      <w:pPr>
        <w:numPr>
          <w:ilvl w:val="1"/>
          <w:numId w:val="12"/>
        </w:numPr>
        <w:tabs>
          <w:tab w:val="left" w:pos="2977"/>
        </w:tabs>
        <w:spacing w:after="60" w:line="276" w:lineRule="auto"/>
        <w:jc w:val="both"/>
        <w:rPr>
          <w:color w:val="595959"/>
          <w:sz w:val="20"/>
          <w:szCs w:val="20"/>
        </w:rPr>
      </w:pPr>
      <w:proofErr w:type="spellStart"/>
      <w:proofErr w:type="gramStart"/>
      <w:r>
        <w:rPr>
          <w:color w:val="595959"/>
          <w:sz w:val="20"/>
          <w:szCs w:val="20"/>
        </w:rPr>
        <w:t>insee</w:t>
      </w:r>
      <w:proofErr w:type="spellEnd"/>
      <w:proofErr w:type="gramEnd"/>
      <w:r>
        <w:rPr>
          <w:color w:val="595959"/>
          <w:sz w:val="20"/>
          <w:szCs w:val="20"/>
        </w:rPr>
        <w:t xml:space="preserve"> Code INSEE commune ou arrondissement de la position,</w:t>
      </w:r>
    </w:p>
    <w:p w14:paraId="00000355" w14:textId="77777777" w:rsidR="00FC051A" w:rsidRDefault="0042199E">
      <w:pPr>
        <w:numPr>
          <w:ilvl w:val="1"/>
          <w:numId w:val="12"/>
        </w:numPr>
        <w:tabs>
          <w:tab w:val="left" w:pos="2977"/>
        </w:tabs>
        <w:spacing w:after="60" w:line="276" w:lineRule="auto"/>
        <w:jc w:val="both"/>
        <w:rPr>
          <w:color w:val="595959"/>
          <w:sz w:val="20"/>
          <w:szCs w:val="20"/>
        </w:rPr>
      </w:pPr>
      <w:proofErr w:type="spellStart"/>
      <w:r>
        <w:rPr>
          <w:color w:val="595959"/>
          <w:sz w:val="20"/>
          <w:szCs w:val="20"/>
        </w:rPr>
        <w:t>Literal</w:t>
      </w:r>
      <w:proofErr w:type="spellEnd"/>
      <w:r>
        <w:rPr>
          <w:color w:val="595959"/>
          <w:sz w:val="20"/>
          <w:szCs w:val="20"/>
        </w:rPr>
        <w:t xml:space="preserve"> Adresse littérale, par exemple : 5 rue du Paradis, 75010 Paris, CEA, Saclay, </w:t>
      </w:r>
      <w:proofErr w:type="gramStart"/>
      <w:r>
        <w:rPr>
          <w:color w:val="595959"/>
          <w:sz w:val="20"/>
          <w:szCs w:val="20"/>
        </w:rPr>
        <w:t>ou</w:t>
      </w:r>
      <w:proofErr w:type="gramEnd"/>
    </w:p>
    <w:p w14:paraId="00000356" w14:textId="77777777" w:rsidR="00FC051A" w:rsidRDefault="0042199E">
      <w:pPr>
        <w:numPr>
          <w:ilvl w:val="1"/>
          <w:numId w:val="12"/>
        </w:numPr>
        <w:tabs>
          <w:tab w:val="left" w:pos="2977"/>
        </w:tabs>
        <w:spacing w:after="60" w:line="276" w:lineRule="auto"/>
        <w:jc w:val="both"/>
        <w:rPr>
          <w:color w:val="595959"/>
          <w:sz w:val="20"/>
          <w:szCs w:val="20"/>
        </w:rPr>
      </w:pPr>
      <w:proofErr w:type="spellStart"/>
      <w:proofErr w:type="gramStart"/>
      <w:r>
        <w:rPr>
          <w:color w:val="595959"/>
          <w:sz w:val="20"/>
          <w:szCs w:val="20"/>
        </w:rPr>
        <w:t>lat</w:t>
      </w:r>
      <w:proofErr w:type="spellEnd"/>
      <w:proofErr w:type="gramEnd"/>
      <w:r>
        <w:rPr>
          <w:color w:val="595959"/>
          <w:sz w:val="20"/>
          <w:szCs w:val="20"/>
        </w:rPr>
        <w:t xml:space="preserve"> Latitude comprise entre 90deg et -90deg décimaux en </w:t>
      </w:r>
      <w:proofErr w:type="spellStart"/>
      <w:r>
        <w:rPr>
          <w:color w:val="595959"/>
          <w:sz w:val="20"/>
          <w:szCs w:val="20"/>
        </w:rPr>
        <w:t>datum</w:t>
      </w:r>
      <w:proofErr w:type="spellEnd"/>
      <w:r>
        <w:rPr>
          <w:color w:val="595959"/>
          <w:sz w:val="20"/>
          <w:szCs w:val="20"/>
        </w:rPr>
        <w:t xml:space="preserve"> WSG-84  &amp; </w:t>
      </w:r>
      <w:proofErr w:type="spellStart"/>
      <w:r>
        <w:rPr>
          <w:color w:val="595959"/>
          <w:sz w:val="20"/>
          <w:szCs w:val="20"/>
        </w:rPr>
        <w:t>lon</w:t>
      </w:r>
      <w:proofErr w:type="spellEnd"/>
      <w:r>
        <w:rPr>
          <w:color w:val="595959"/>
          <w:sz w:val="20"/>
          <w:szCs w:val="20"/>
        </w:rPr>
        <w:t xml:space="preserve"> Longitude comprise entre 180deg et -180deg décimaux en </w:t>
      </w:r>
      <w:proofErr w:type="spellStart"/>
      <w:r>
        <w:rPr>
          <w:color w:val="595959"/>
          <w:sz w:val="20"/>
          <w:szCs w:val="20"/>
        </w:rPr>
        <w:t>datum</w:t>
      </w:r>
      <w:proofErr w:type="spellEnd"/>
      <w:r>
        <w:rPr>
          <w:color w:val="595959"/>
          <w:sz w:val="20"/>
          <w:szCs w:val="20"/>
        </w:rPr>
        <w:t xml:space="preserve"> WSG-84</w:t>
      </w:r>
    </w:p>
    <w:p w14:paraId="00000357" w14:textId="77777777" w:rsidR="00FC051A" w:rsidRDefault="0042199E">
      <w:pPr>
        <w:numPr>
          <w:ilvl w:val="0"/>
          <w:numId w:val="15"/>
        </w:numPr>
        <w:tabs>
          <w:tab w:val="left" w:pos="2977"/>
        </w:tabs>
        <w:spacing w:after="60" w:line="276" w:lineRule="auto"/>
        <w:ind w:left="714" w:hanging="357"/>
        <w:jc w:val="both"/>
        <w:rPr>
          <w:color w:val="595959"/>
          <w:sz w:val="20"/>
          <w:szCs w:val="20"/>
        </w:rPr>
      </w:pPr>
      <w:r>
        <w:rPr>
          <w:b/>
          <w:color w:val="595959"/>
          <w:sz w:val="20"/>
          <w:szCs w:val="20"/>
          <w:shd w:val="clear" w:color="auto" w:fill="F5F7F9"/>
        </w:rPr>
        <w:t>{</w:t>
      </w:r>
      <w:proofErr w:type="spellStart"/>
      <w:proofErr w:type="gramStart"/>
      <w:r>
        <w:rPr>
          <w:b/>
          <w:color w:val="595959"/>
          <w:sz w:val="20"/>
          <w:szCs w:val="20"/>
          <w:shd w:val="clear" w:color="auto" w:fill="F5F7F9"/>
        </w:rPr>
        <w:t>passenger</w:t>
      </w:r>
      <w:proofErr w:type="gramEnd"/>
      <w:r>
        <w:rPr>
          <w:b/>
          <w:color w:val="595959"/>
          <w:sz w:val="20"/>
          <w:szCs w:val="20"/>
          <w:shd w:val="clear" w:color="auto" w:fill="F5F7F9"/>
        </w:rPr>
        <w:t>|driver</w:t>
      </w:r>
      <w:proofErr w:type="spellEnd"/>
      <w:r>
        <w:rPr>
          <w:b/>
          <w:color w:val="595959"/>
          <w:sz w:val="20"/>
          <w:szCs w:val="20"/>
          <w:shd w:val="clear" w:color="auto" w:fill="F5F7F9"/>
        </w:rPr>
        <w:t>}.distance</w:t>
      </w:r>
      <w:r>
        <w:rPr>
          <w:color w:val="595959"/>
          <w:sz w:val="20"/>
          <w:szCs w:val="20"/>
        </w:rPr>
        <w:t xml:space="preserve"> : distance entre </w:t>
      </w:r>
      <w:r>
        <w:rPr>
          <w:color w:val="595959"/>
          <w:sz w:val="20"/>
          <w:szCs w:val="20"/>
          <w:shd w:val="clear" w:color="auto" w:fill="F5F7F9"/>
        </w:rPr>
        <w:t>start</w:t>
      </w:r>
      <w:r>
        <w:rPr>
          <w:color w:val="595959"/>
          <w:sz w:val="20"/>
          <w:szCs w:val="20"/>
        </w:rPr>
        <w:t xml:space="preserve"> et </w:t>
      </w:r>
      <w:r>
        <w:rPr>
          <w:color w:val="595959"/>
          <w:sz w:val="20"/>
          <w:szCs w:val="20"/>
          <w:shd w:val="clear" w:color="auto" w:fill="F5F7F9"/>
        </w:rPr>
        <w:t>end</w:t>
      </w:r>
      <w:r>
        <w:rPr>
          <w:color w:val="595959"/>
          <w:sz w:val="20"/>
          <w:szCs w:val="20"/>
        </w:rPr>
        <w:t xml:space="preserve"> en mètres (10 km = 10000).</w:t>
      </w:r>
    </w:p>
    <w:p w14:paraId="00000358" w14:textId="77777777" w:rsidR="00FC051A" w:rsidRDefault="0042199E">
      <w:pPr>
        <w:numPr>
          <w:ilvl w:val="0"/>
          <w:numId w:val="15"/>
        </w:numPr>
        <w:tabs>
          <w:tab w:val="left" w:pos="2977"/>
        </w:tabs>
        <w:spacing w:after="60" w:line="276" w:lineRule="auto"/>
        <w:ind w:left="714" w:hanging="357"/>
        <w:jc w:val="both"/>
        <w:rPr>
          <w:color w:val="595959"/>
          <w:sz w:val="20"/>
          <w:szCs w:val="20"/>
        </w:rPr>
      </w:pPr>
      <w:r>
        <w:rPr>
          <w:b/>
          <w:color w:val="595959"/>
          <w:sz w:val="20"/>
          <w:szCs w:val="20"/>
          <w:shd w:val="clear" w:color="auto" w:fill="F5F7F9"/>
        </w:rPr>
        <w:t>{</w:t>
      </w:r>
      <w:proofErr w:type="spellStart"/>
      <w:proofErr w:type="gramStart"/>
      <w:r>
        <w:rPr>
          <w:b/>
          <w:color w:val="595959"/>
          <w:sz w:val="20"/>
          <w:szCs w:val="20"/>
          <w:shd w:val="clear" w:color="auto" w:fill="F5F7F9"/>
        </w:rPr>
        <w:t>passenger</w:t>
      </w:r>
      <w:proofErr w:type="gramEnd"/>
      <w:r>
        <w:rPr>
          <w:b/>
          <w:color w:val="595959"/>
          <w:sz w:val="20"/>
          <w:szCs w:val="20"/>
          <w:shd w:val="clear" w:color="auto" w:fill="F5F7F9"/>
        </w:rPr>
        <w:t>|driver</w:t>
      </w:r>
      <w:proofErr w:type="spellEnd"/>
      <w:r>
        <w:rPr>
          <w:b/>
          <w:color w:val="595959"/>
          <w:sz w:val="20"/>
          <w:szCs w:val="20"/>
          <w:shd w:val="clear" w:color="auto" w:fill="F5F7F9"/>
        </w:rPr>
        <w:t>}.duration</w:t>
      </w:r>
      <w:r>
        <w:rPr>
          <w:color w:val="595959"/>
          <w:sz w:val="20"/>
          <w:szCs w:val="20"/>
        </w:rPr>
        <w:t xml:space="preserve"> : durée du trajet entre </w:t>
      </w:r>
      <w:r>
        <w:rPr>
          <w:color w:val="595959"/>
          <w:sz w:val="20"/>
          <w:szCs w:val="20"/>
          <w:shd w:val="clear" w:color="auto" w:fill="F5F7F9"/>
        </w:rPr>
        <w:t>start</w:t>
      </w:r>
      <w:r>
        <w:rPr>
          <w:color w:val="595959"/>
          <w:sz w:val="20"/>
          <w:szCs w:val="20"/>
        </w:rPr>
        <w:t xml:space="preserve"> et </w:t>
      </w:r>
      <w:r>
        <w:rPr>
          <w:color w:val="595959"/>
          <w:sz w:val="20"/>
          <w:szCs w:val="20"/>
          <w:shd w:val="clear" w:color="auto" w:fill="F5F7F9"/>
        </w:rPr>
        <w:t>end</w:t>
      </w:r>
      <w:r>
        <w:rPr>
          <w:color w:val="595959"/>
          <w:sz w:val="20"/>
          <w:szCs w:val="20"/>
        </w:rPr>
        <w:t xml:space="preserve"> en secondes (25 min = 1500).</w:t>
      </w:r>
    </w:p>
    <w:p w14:paraId="00000359" w14:textId="77777777" w:rsidR="00FC051A" w:rsidRDefault="0042199E">
      <w:pPr>
        <w:numPr>
          <w:ilvl w:val="0"/>
          <w:numId w:val="13"/>
        </w:numPr>
        <w:tabs>
          <w:tab w:val="left" w:pos="2977"/>
        </w:tabs>
        <w:spacing w:after="60" w:line="276" w:lineRule="auto"/>
        <w:ind w:left="714" w:hanging="357"/>
        <w:jc w:val="both"/>
        <w:rPr>
          <w:color w:val="595959"/>
          <w:sz w:val="20"/>
          <w:szCs w:val="20"/>
        </w:rPr>
      </w:pPr>
      <w:proofErr w:type="spellStart"/>
      <w:proofErr w:type="gramStart"/>
      <w:r>
        <w:rPr>
          <w:b/>
          <w:color w:val="595959"/>
          <w:sz w:val="20"/>
          <w:szCs w:val="20"/>
          <w:shd w:val="clear" w:color="auto" w:fill="F5F7F9"/>
        </w:rPr>
        <w:t>passenger.seats</w:t>
      </w:r>
      <w:proofErr w:type="spellEnd"/>
      <w:proofErr w:type="gramEnd"/>
      <w:r>
        <w:rPr>
          <w:color w:val="595959"/>
          <w:sz w:val="20"/>
          <w:szCs w:val="20"/>
        </w:rPr>
        <w:t xml:space="preserve"> : nombre de sièges réservés par l'occupant passager. </w:t>
      </w:r>
      <w:proofErr w:type="spellStart"/>
      <w:r>
        <w:rPr>
          <w:color w:val="595959"/>
          <w:sz w:val="20"/>
          <w:szCs w:val="20"/>
        </w:rPr>
        <w:t>Défault</w:t>
      </w:r>
      <w:proofErr w:type="spellEnd"/>
      <w:r>
        <w:rPr>
          <w:color w:val="595959"/>
          <w:sz w:val="20"/>
          <w:szCs w:val="20"/>
        </w:rPr>
        <w:t xml:space="preserve"> : 1.</w:t>
      </w:r>
    </w:p>
    <w:p w14:paraId="0000035A" w14:textId="77777777" w:rsidR="00FC051A" w:rsidRDefault="0042199E">
      <w:pPr>
        <w:numPr>
          <w:ilvl w:val="0"/>
          <w:numId w:val="13"/>
        </w:numPr>
        <w:tabs>
          <w:tab w:val="left" w:pos="2977"/>
        </w:tabs>
        <w:spacing w:after="60" w:line="276" w:lineRule="auto"/>
        <w:ind w:left="714" w:hanging="357"/>
        <w:jc w:val="both"/>
        <w:rPr>
          <w:color w:val="000000"/>
          <w:sz w:val="20"/>
          <w:szCs w:val="20"/>
        </w:rPr>
      </w:pPr>
      <w:proofErr w:type="spellStart"/>
      <w:proofErr w:type="gramStart"/>
      <w:r>
        <w:rPr>
          <w:b/>
          <w:color w:val="595959"/>
          <w:sz w:val="20"/>
          <w:szCs w:val="20"/>
          <w:shd w:val="clear" w:color="auto" w:fill="F5F7F9"/>
        </w:rPr>
        <w:t>passenger.contribution</w:t>
      </w:r>
      <w:proofErr w:type="spellEnd"/>
      <w:proofErr w:type="gramEnd"/>
      <w:r>
        <w:rPr>
          <w:color w:val="595959"/>
          <w:sz w:val="20"/>
          <w:szCs w:val="20"/>
        </w:rPr>
        <w:t xml:space="preserve"> : </w:t>
      </w:r>
      <w:r>
        <w:rPr>
          <w:color w:val="000000"/>
          <w:sz w:val="20"/>
          <w:szCs w:val="20"/>
        </w:rPr>
        <w:t xml:space="preserve">Coût réel total du service pour l’occupant passager en fonction du nombre de sièges réservés APRÈS que toutes les possibles incitations aient été versées (subventions employeurs, promotions opérateurs, incitations AOM, </w:t>
      </w:r>
      <w:proofErr w:type="spellStart"/>
      <w:r>
        <w:rPr>
          <w:color w:val="000000"/>
          <w:sz w:val="20"/>
          <w:szCs w:val="20"/>
        </w:rPr>
        <w:t>etc</w:t>
      </w:r>
      <w:proofErr w:type="spellEnd"/>
      <w:r>
        <w:rPr>
          <w:color w:val="000000"/>
          <w:sz w:val="20"/>
          <w:szCs w:val="20"/>
        </w:rPr>
        <w:t>).</w:t>
      </w:r>
    </w:p>
    <w:p w14:paraId="0000035B" w14:textId="77777777" w:rsidR="00FC051A" w:rsidRDefault="0042199E">
      <w:pPr>
        <w:numPr>
          <w:ilvl w:val="0"/>
          <w:numId w:val="13"/>
        </w:numPr>
        <w:tabs>
          <w:tab w:val="left" w:pos="2977"/>
        </w:tabs>
        <w:spacing w:after="60" w:line="276" w:lineRule="auto"/>
        <w:ind w:left="714" w:hanging="357"/>
        <w:jc w:val="both"/>
        <w:rPr>
          <w:color w:val="000000"/>
          <w:sz w:val="20"/>
          <w:szCs w:val="20"/>
        </w:rPr>
      </w:pPr>
      <w:proofErr w:type="spellStart"/>
      <w:proofErr w:type="gramStart"/>
      <w:r>
        <w:rPr>
          <w:b/>
          <w:color w:val="000000"/>
          <w:sz w:val="20"/>
          <w:szCs w:val="20"/>
          <w:shd w:val="clear" w:color="auto" w:fill="F5F7F9"/>
        </w:rPr>
        <w:lastRenderedPageBreak/>
        <w:t>driver.revenue</w:t>
      </w:r>
      <w:proofErr w:type="spellEnd"/>
      <w:proofErr w:type="gramEnd"/>
      <w:r>
        <w:rPr>
          <w:color w:val="000000"/>
          <w:sz w:val="20"/>
          <w:szCs w:val="20"/>
        </w:rPr>
        <w:t xml:space="preserve"> : la somme réellement perçue par le Conducteur APRÈS que toutes les incitations (subventions employeurs, promotions opérateurs, incitations AOM, etc.), contributions des passagers aient été versées et que la commission de l’opérateur soit prise.</w:t>
      </w:r>
    </w:p>
    <w:p w14:paraId="0000035C" w14:textId="77777777" w:rsidR="00FC051A" w:rsidRDefault="0042199E">
      <w:pPr>
        <w:numPr>
          <w:ilvl w:val="0"/>
          <w:numId w:val="13"/>
        </w:numPr>
        <w:pBdr>
          <w:top w:val="nil"/>
          <w:left w:val="nil"/>
          <w:bottom w:val="nil"/>
          <w:right w:val="nil"/>
          <w:between w:val="nil"/>
        </w:pBdr>
        <w:jc w:val="both"/>
        <w:rPr>
          <w:color w:val="000000"/>
          <w:sz w:val="20"/>
          <w:szCs w:val="20"/>
        </w:rPr>
      </w:pPr>
      <w:proofErr w:type="spellStart"/>
      <w:proofErr w:type="gramStart"/>
      <w:r>
        <w:rPr>
          <w:b/>
          <w:color w:val="000000"/>
          <w:sz w:val="20"/>
          <w:szCs w:val="20"/>
          <w:shd w:val="clear" w:color="auto" w:fill="F5F7F9"/>
        </w:rPr>
        <w:t>incentives</w:t>
      </w:r>
      <w:proofErr w:type="spellEnd"/>
      <w:proofErr w:type="gramEnd"/>
      <w:r>
        <w:rPr>
          <w:color w:val="000000"/>
          <w:sz w:val="20"/>
          <w:szCs w:val="20"/>
        </w:rPr>
        <w:t xml:space="preserve"> : tableau reprenant la liste complète des incitations appliquées (ordre d'application, montant, identifiant de l'incitateur – n° SIRET d’IDFM « 28750007800020 »).</w:t>
      </w:r>
    </w:p>
    <w:p w14:paraId="0000035D" w14:textId="77777777" w:rsidR="00FC051A" w:rsidRDefault="00FC051A">
      <w:pPr>
        <w:jc w:val="both"/>
        <w:rPr>
          <w:color w:val="595959"/>
          <w:sz w:val="20"/>
          <w:szCs w:val="20"/>
        </w:rPr>
      </w:pPr>
    </w:p>
    <w:p w14:paraId="0000035E" w14:textId="77777777" w:rsidR="00FC051A" w:rsidRDefault="00FC051A">
      <w:pPr>
        <w:jc w:val="both"/>
        <w:rPr>
          <w:color w:val="595959"/>
          <w:sz w:val="20"/>
          <w:szCs w:val="20"/>
        </w:rPr>
      </w:pPr>
    </w:p>
    <w:p w14:paraId="0000035F" w14:textId="77777777" w:rsidR="00FC051A" w:rsidRDefault="00FC051A">
      <w:pPr>
        <w:pBdr>
          <w:top w:val="nil"/>
          <w:left w:val="nil"/>
          <w:bottom w:val="nil"/>
          <w:right w:val="nil"/>
          <w:between w:val="nil"/>
        </w:pBdr>
        <w:ind w:left="720"/>
        <w:jc w:val="both"/>
        <w:rPr>
          <w:color w:val="595959"/>
          <w:sz w:val="20"/>
          <w:szCs w:val="20"/>
        </w:rPr>
      </w:pPr>
    </w:p>
    <w:p w14:paraId="00000360" w14:textId="77777777" w:rsidR="00FC051A" w:rsidRDefault="00FC051A">
      <w:pPr>
        <w:pBdr>
          <w:top w:val="nil"/>
          <w:left w:val="nil"/>
          <w:bottom w:val="nil"/>
          <w:right w:val="nil"/>
          <w:between w:val="nil"/>
        </w:pBdr>
        <w:ind w:left="720"/>
        <w:jc w:val="both"/>
        <w:rPr>
          <w:color w:val="595959"/>
          <w:sz w:val="20"/>
          <w:szCs w:val="20"/>
        </w:rPr>
      </w:pPr>
    </w:p>
    <w:sdt>
      <w:sdtPr>
        <w:tag w:val="goog_rdk_11"/>
        <w:id w:val="-765921858"/>
      </w:sdtPr>
      <w:sdtEndPr/>
      <w:sdtContent>
        <w:p w14:paraId="00000361" w14:textId="77777777" w:rsidR="00FC051A" w:rsidRPr="0023008F" w:rsidRDefault="00415283">
          <w:pPr>
            <w:pBdr>
              <w:top w:val="nil"/>
              <w:left w:val="nil"/>
              <w:bottom w:val="nil"/>
              <w:right w:val="nil"/>
              <w:between w:val="nil"/>
            </w:pBdr>
            <w:sectPr w:rsidR="00FC051A" w:rsidRPr="0023008F">
              <w:pgSz w:w="11906" w:h="16838"/>
              <w:pgMar w:top="1417" w:right="1274" w:bottom="1417" w:left="1417" w:header="708" w:footer="708" w:gutter="0"/>
              <w:cols w:space="720"/>
            </w:sectPr>
          </w:pPr>
        </w:p>
      </w:sdtContent>
    </w:sdt>
    <w:p w14:paraId="00000362"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65" w:name="_heading=h.1rvwp1q" w:colFirst="0" w:colLast="0"/>
      <w:bookmarkEnd w:id="65"/>
      <w:r>
        <w:rPr>
          <w:sz w:val="32"/>
          <w:szCs w:val="32"/>
        </w:rPr>
        <w:lastRenderedPageBreak/>
        <w:t>ANNEXE 5</w:t>
      </w:r>
      <w:r>
        <w:rPr>
          <w:sz w:val="32"/>
          <w:szCs w:val="32"/>
        </w:rPr>
        <w:br/>
        <w:t>relative aux indicateurs à mettre à jour</w:t>
      </w:r>
      <w:r>
        <w:rPr>
          <w:sz w:val="32"/>
          <w:szCs w:val="32"/>
        </w:rPr>
        <w:br/>
        <w:t>dans le cadre du suivi trimestriel</w:t>
      </w:r>
    </w:p>
    <w:p w14:paraId="00000363" w14:textId="77777777" w:rsidR="00FC051A" w:rsidRDefault="00FC051A"/>
    <w:p w14:paraId="00000364" w14:textId="77777777" w:rsidR="00FC051A" w:rsidRDefault="00FC051A">
      <w:pPr>
        <w:jc w:val="both"/>
        <w:rPr>
          <w:sz w:val="20"/>
          <w:szCs w:val="20"/>
        </w:rPr>
      </w:pPr>
    </w:p>
    <w:p w14:paraId="00000365" w14:textId="77777777" w:rsidR="00FC051A" w:rsidRDefault="00FC051A">
      <w:pPr>
        <w:jc w:val="both"/>
        <w:rPr>
          <w:sz w:val="20"/>
          <w:szCs w:val="20"/>
        </w:rPr>
      </w:pPr>
    </w:p>
    <w:p w14:paraId="00000366" w14:textId="77777777" w:rsidR="00FC051A" w:rsidRDefault="0042199E">
      <w:pPr>
        <w:jc w:val="both"/>
        <w:rPr>
          <w:sz w:val="20"/>
          <w:szCs w:val="20"/>
        </w:rPr>
      </w:pPr>
      <w:r>
        <w:rPr>
          <w:sz w:val="20"/>
          <w:szCs w:val="20"/>
        </w:rPr>
        <w:t xml:space="preserve">Cette annexe présente la liste des indicateurs trimestriels à intégrer de façon obligatoire dans le bilan trimestriel transmis par le Bénéficiaire à Île-de-France Mobilités. </w:t>
      </w:r>
    </w:p>
    <w:p w14:paraId="00000367" w14:textId="77777777" w:rsidR="00FC051A" w:rsidRDefault="00FC051A">
      <w:pPr>
        <w:jc w:val="both"/>
        <w:rPr>
          <w:sz w:val="20"/>
          <w:szCs w:val="20"/>
        </w:rPr>
      </w:pPr>
    </w:p>
    <w:p w14:paraId="00000368" w14:textId="77777777" w:rsidR="00FC051A" w:rsidRDefault="0042199E">
      <w:pPr>
        <w:jc w:val="both"/>
        <w:rPr>
          <w:sz w:val="20"/>
          <w:szCs w:val="20"/>
        </w:rPr>
      </w:pPr>
      <w:r>
        <w:rPr>
          <w:sz w:val="20"/>
          <w:szCs w:val="20"/>
        </w:rPr>
        <w:t>Toutefois, le Bénéficiaire est libre d’ajouter tout autre élément qu’il jugera utile de porter à connaissance d’Île-de-France Mobilités pour le bon déroulement des Opérations et leurs évaluations.</w:t>
      </w:r>
    </w:p>
    <w:p w14:paraId="00000369" w14:textId="77777777" w:rsidR="00FC051A" w:rsidRDefault="00FC051A">
      <w:pPr>
        <w:jc w:val="both"/>
        <w:rPr>
          <w:sz w:val="20"/>
          <w:szCs w:val="20"/>
        </w:rPr>
      </w:pPr>
    </w:p>
    <w:p w14:paraId="0000036A" w14:textId="77777777" w:rsidR="00FC051A" w:rsidRDefault="0042199E">
      <w:pPr>
        <w:jc w:val="both"/>
        <w:rPr>
          <w:sz w:val="20"/>
          <w:szCs w:val="20"/>
        </w:rPr>
      </w:pPr>
      <w:r>
        <w:rPr>
          <w:sz w:val="20"/>
          <w:szCs w:val="20"/>
        </w:rPr>
        <w:t>Île-de-France Mobilités reconnait que les informations partagées par le Bénéficiaire dans le bilan trimestriel sont confidentielles. Île-de-France Mobilités s’engage à prendre les mesures nécessaires pour que ces informations soient protégées et maintenues strictement confidentielles et ne soit communiquées qu'aux personnels compétents à en connaître le contenu dans le cadre des missions qui leur ont été confiées par Île-de-France Mobilités dans le cadre de l’exécution de la présente convention. Ces informations confidentielles ne pourront être transmises à des tiers, sauf accord préalable écrit du Bénéficiaire.</w:t>
      </w:r>
    </w:p>
    <w:p w14:paraId="0000036B" w14:textId="77777777" w:rsidR="00FC051A" w:rsidRDefault="00FC051A">
      <w:pPr>
        <w:jc w:val="both"/>
        <w:rPr>
          <w:sz w:val="20"/>
          <w:szCs w:val="20"/>
        </w:rPr>
      </w:pPr>
    </w:p>
    <w:p w14:paraId="0000036C" w14:textId="77777777" w:rsidR="00FC051A" w:rsidRDefault="00FC051A"/>
    <w:p w14:paraId="0000036D" w14:textId="77777777" w:rsidR="00FC051A" w:rsidRDefault="00FC051A"/>
    <w:p w14:paraId="0000036E" w14:textId="77777777" w:rsidR="00FC051A" w:rsidRDefault="0042199E">
      <w:pPr>
        <w:jc w:val="center"/>
        <w:rPr>
          <w:sz w:val="20"/>
          <w:szCs w:val="20"/>
          <w:u w:val="single"/>
        </w:rPr>
      </w:pPr>
      <w:r>
        <w:rPr>
          <w:sz w:val="20"/>
          <w:szCs w:val="20"/>
          <w:u w:val="single"/>
        </w:rPr>
        <w:t>Liste des indicateurs à intégrer dans le bilan trimestriel</w:t>
      </w:r>
    </w:p>
    <w:p w14:paraId="0000036F" w14:textId="77777777" w:rsidR="00FC051A" w:rsidRDefault="00FC051A">
      <w:pPr>
        <w:rPr>
          <w:b/>
          <w:sz w:val="20"/>
          <w:szCs w:val="20"/>
          <w:u w:val="single"/>
        </w:rPr>
      </w:pPr>
    </w:p>
    <w:p w14:paraId="00000370" w14:textId="77777777" w:rsidR="00FC051A" w:rsidRDefault="00FC051A">
      <w:pPr>
        <w:rPr>
          <w:b/>
          <w:sz w:val="20"/>
          <w:szCs w:val="20"/>
          <w:u w:val="single"/>
        </w:rPr>
      </w:pPr>
    </w:p>
    <w:p w14:paraId="00000371" w14:textId="77777777" w:rsidR="00FC051A" w:rsidRDefault="0042199E">
      <w:pPr>
        <w:numPr>
          <w:ilvl w:val="0"/>
          <w:numId w:val="32"/>
        </w:numPr>
        <w:pBdr>
          <w:top w:val="nil"/>
          <w:left w:val="nil"/>
          <w:bottom w:val="nil"/>
          <w:right w:val="nil"/>
          <w:between w:val="nil"/>
        </w:pBdr>
        <w:jc w:val="both"/>
        <w:rPr>
          <w:color w:val="000000"/>
          <w:sz w:val="20"/>
          <w:szCs w:val="20"/>
        </w:rPr>
      </w:pPr>
      <w:bookmarkStart w:id="66" w:name="_heading=h.4bvk7pj" w:colFirst="0" w:colLast="0"/>
      <w:bookmarkEnd w:id="66"/>
      <w:r>
        <w:rPr>
          <w:color w:val="000000"/>
          <w:sz w:val="20"/>
          <w:szCs w:val="20"/>
        </w:rPr>
        <w:t>Nombre de Trajets Passagers</w:t>
      </w:r>
      <w:r>
        <w:rPr>
          <w:color w:val="000000"/>
          <w:sz w:val="20"/>
          <w:szCs w:val="20"/>
          <w:vertAlign w:val="superscript"/>
        </w:rPr>
        <w:footnoteReference w:id="13"/>
      </w:r>
      <w:r>
        <w:rPr>
          <w:color w:val="000000"/>
          <w:sz w:val="20"/>
          <w:szCs w:val="20"/>
        </w:rPr>
        <w:t xml:space="preserve"> : </w:t>
      </w:r>
    </w:p>
    <w:p w14:paraId="00000372" w14:textId="77777777" w:rsidR="00FC051A" w:rsidRDefault="0042199E">
      <w:pPr>
        <w:numPr>
          <w:ilvl w:val="0"/>
          <w:numId w:val="32"/>
        </w:numPr>
        <w:pBdr>
          <w:top w:val="nil"/>
          <w:left w:val="nil"/>
          <w:bottom w:val="nil"/>
          <w:right w:val="nil"/>
          <w:between w:val="nil"/>
        </w:pBdr>
        <w:jc w:val="both"/>
        <w:rPr>
          <w:color w:val="000000"/>
          <w:sz w:val="20"/>
          <w:szCs w:val="20"/>
        </w:rPr>
      </w:pPr>
      <w:r>
        <w:rPr>
          <w:color w:val="000000"/>
          <w:sz w:val="20"/>
          <w:szCs w:val="20"/>
        </w:rPr>
        <w:t>Nombre de Trajets Conducteurs</w:t>
      </w:r>
      <w:r>
        <w:rPr>
          <w:color w:val="000000"/>
          <w:sz w:val="20"/>
          <w:szCs w:val="20"/>
          <w:vertAlign w:val="superscript"/>
        </w:rPr>
        <w:t>16</w:t>
      </w:r>
      <w:r>
        <w:rPr>
          <w:color w:val="000000"/>
          <w:sz w:val="20"/>
          <w:szCs w:val="20"/>
        </w:rPr>
        <w:t xml:space="preserve"> : </w:t>
      </w:r>
    </w:p>
    <w:p w14:paraId="00000373" w14:textId="77777777" w:rsidR="00FC051A" w:rsidRDefault="0042199E">
      <w:pPr>
        <w:numPr>
          <w:ilvl w:val="0"/>
          <w:numId w:val="32"/>
        </w:numPr>
        <w:pBdr>
          <w:top w:val="nil"/>
          <w:left w:val="nil"/>
          <w:bottom w:val="nil"/>
          <w:right w:val="nil"/>
          <w:between w:val="nil"/>
        </w:pBdr>
        <w:jc w:val="both"/>
        <w:rPr>
          <w:color w:val="000000"/>
          <w:sz w:val="20"/>
          <w:szCs w:val="20"/>
        </w:rPr>
      </w:pPr>
      <w:r>
        <w:rPr>
          <w:color w:val="000000"/>
          <w:sz w:val="20"/>
          <w:szCs w:val="20"/>
        </w:rPr>
        <w:t xml:space="preserve">Taux de remplissage des voitures : </w:t>
      </w:r>
    </w:p>
    <w:p w14:paraId="00000374" w14:textId="77777777" w:rsidR="00FC051A" w:rsidRDefault="00FC051A">
      <w:pPr>
        <w:jc w:val="both"/>
        <w:rPr>
          <w:sz w:val="20"/>
          <w:szCs w:val="20"/>
        </w:rPr>
      </w:pPr>
    </w:p>
    <w:p w14:paraId="00000375" w14:textId="77777777" w:rsidR="00FC051A" w:rsidRDefault="0042199E">
      <w:pPr>
        <w:numPr>
          <w:ilvl w:val="0"/>
          <w:numId w:val="6"/>
        </w:numPr>
        <w:pBdr>
          <w:top w:val="nil"/>
          <w:left w:val="nil"/>
          <w:bottom w:val="nil"/>
          <w:right w:val="nil"/>
          <w:between w:val="nil"/>
        </w:pBdr>
        <w:jc w:val="both"/>
        <w:rPr>
          <w:color w:val="000000"/>
          <w:sz w:val="20"/>
          <w:szCs w:val="20"/>
        </w:rPr>
      </w:pPr>
      <w:r>
        <w:rPr>
          <w:color w:val="000000"/>
          <w:sz w:val="20"/>
          <w:szCs w:val="20"/>
        </w:rPr>
        <w:t>Nombre de kilomètres parcourus (Trajets Conducteurs) :</w:t>
      </w:r>
    </w:p>
    <w:p w14:paraId="00000376" w14:textId="77777777" w:rsidR="00FC051A" w:rsidRDefault="0042199E">
      <w:pPr>
        <w:numPr>
          <w:ilvl w:val="0"/>
          <w:numId w:val="6"/>
        </w:numPr>
        <w:pBdr>
          <w:top w:val="nil"/>
          <w:left w:val="nil"/>
          <w:bottom w:val="nil"/>
          <w:right w:val="nil"/>
          <w:between w:val="nil"/>
        </w:pBdr>
        <w:jc w:val="both"/>
        <w:rPr>
          <w:color w:val="000000"/>
          <w:sz w:val="20"/>
          <w:szCs w:val="20"/>
        </w:rPr>
      </w:pPr>
      <w:r>
        <w:rPr>
          <w:color w:val="000000"/>
          <w:sz w:val="20"/>
          <w:szCs w:val="20"/>
        </w:rPr>
        <w:t>Nombre de kilomètres parcourus (Trajets Passagers) :</w:t>
      </w:r>
    </w:p>
    <w:p w14:paraId="00000377" w14:textId="77777777" w:rsidR="00FC051A" w:rsidRDefault="0042199E">
      <w:pPr>
        <w:numPr>
          <w:ilvl w:val="0"/>
          <w:numId w:val="6"/>
        </w:numPr>
        <w:pBdr>
          <w:top w:val="nil"/>
          <w:left w:val="nil"/>
          <w:bottom w:val="nil"/>
          <w:right w:val="nil"/>
          <w:between w:val="nil"/>
        </w:pBdr>
        <w:jc w:val="both"/>
        <w:rPr>
          <w:color w:val="000000"/>
          <w:sz w:val="20"/>
          <w:szCs w:val="20"/>
        </w:rPr>
      </w:pPr>
      <w:r>
        <w:rPr>
          <w:color w:val="000000"/>
          <w:sz w:val="20"/>
          <w:szCs w:val="20"/>
        </w:rPr>
        <w:t xml:space="preserve">Moyenne des distances parcourues sur le trimestre : </w:t>
      </w:r>
    </w:p>
    <w:p w14:paraId="00000378" w14:textId="77777777" w:rsidR="00FC051A" w:rsidRDefault="00FC051A">
      <w:pPr>
        <w:ind w:left="360"/>
        <w:jc w:val="both"/>
        <w:rPr>
          <w:sz w:val="20"/>
          <w:szCs w:val="20"/>
        </w:rPr>
      </w:pPr>
    </w:p>
    <w:p w14:paraId="00000379" w14:textId="77777777" w:rsidR="00FC051A" w:rsidRDefault="0042199E">
      <w:pPr>
        <w:numPr>
          <w:ilvl w:val="0"/>
          <w:numId w:val="32"/>
        </w:numPr>
        <w:pBdr>
          <w:top w:val="nil"/>
          <w:left w:val="nil"/>
          <w:bottom w:val="nil"/>
          <w:right w:val="nil"/>
          <w:between w:val="nil"/>
        </w:pBdr>
        <w:jc w:val="both"/>
        <w:rPr>
          <w:color w:val="000000"/>
          <w:sz w:val="20"/>
          <w:szCs w:val="20"/>
        </w:rPr>
      </w:pPr>
      <w:r>
        <w:rPr>
          <w:color w:val="000000"/>
          <w:sz w:val="20"/>
          <w:szCs w:val="20"/>
        </w:rPr>
        <w:t xml:space="preserve">Nombre de nouveaux Passagers (dans le trimestre) : </w:t>
      </w:r>
    </w:p>
    <w:p w14:paraId="0000037A" w14:textId="77777777" w:rsidR="00FC051A" w:rsidRDefault="0042199E">
      <w:pPr>
        <w:numPr>
          <w:ilvl w:val="0"/>
          <w:numId w:val="32"/>
        </w:numPr>
        <w:pBdr>
          <w:top w:val="nil"/>
          <w:left w:val="nil"/>
          <w:bottom w:val="nil"/>
          <w:right w:val="nil"/>
          <w:between w:val="nil"/>
        </w:pBdr>
        <w:jc w:val="both"/>
        <w:rPr>
          <w:color w:val="000000"/>
          <w:sz w:val="20"/>
          <w:szCs w:val="20"/>
        </w:rPr>
      </w:pPr>
      <w:r>
        <w:rPr>
          <w:color w:val="000000"/>
          <w:sz w:val="20"/>
          <w:szCs w:val="20"/>
        </w:rPr>
        <w:t xml:space="preserve">Nombre de nouveaux Conducteurs (dans le trimestre) : </w:t>
      </w:r>
    </w:p>
    <w:p w14:paraId="0000037B" w14:textId="77777777" w:rsidR="00FC051A" w:rsidRDefault="00FC051A">
      <w:pPr>
        <w:jc w:val="both"/>
        <w:rPr>
          <w:sz w:val="20"/>
          <w:szCs w:val="20"/>
        </w:rPr>
      </w:pPr>
    </w:p>
    <w:p w14:paraId="0000037C" w14:textId="77777777" w:rsidR="00FC051A" w:rsidRDefault="0042199E">
      <w:pPr>
        <w:numPr>
          <w:ilvl w:val="0"/>
          <w:numId w:val="32"/>
        </w:numPr>
        <w:pBdr>
          <w:top w:val="nil"/>
          <w:left w:val="nil"/>
          <w:bottom w:val="nil"/>
          <w:right w:val="nil"/>
          <w:between w:val="nil"/>
        </w:pBdr>
        <w:jc w:val="both"/>
        <w:rPr>
          <w:color w:val="000000"/>
          <w:sz w:val="20"/>
          <w:szCs w:val="20"/>
        </w:rPr>
      </w:pPr>
      <w:r>
        <w:rPr>
          <w:color w:val="000000"/>
          <w:sz w:val="20"/>
          <w:szCs w:val="20"/>
        </w:rPr>
        <w:t xml:space="preserve">Nombre de comptes écartés (pour fraude) : </w:t>
      </w:r>
    </w:p>
    <w:p w14:paraId="0000037D" w14:textId="77777777" w:rsidR="00FC051A" w:rsidRDefault="0042199E">
      <w:pPr>
        <w:numPr>
          <w:ilvl w:val="0"/>
          <w:numId w:val="32"/>
        </w:numPr>
        <w:pBdr>
          <w:top w:val="nil"/>
          <w:left w:val="nil"/>
          <w:bottom w:val="nil"/>
          <w:right w:val="nil"/>
          <w:between w:val="nil"/>
        </w:pBdr>
        <w:jc w:val="both"/>
        <w:rPr>
          <w:color w:val="000000"/>
          <w:sz w:val="20"/>
          <w:szCs w:val="20"/>
        </w:rPr>
      </w:pPr>
      <w:r>
        <w:rPr>
          <w:color w:val="000000"/>
          <w:sz w:val="20"/>
          <w:szCs w:val="20"/>
        </w:rPr>
        <w:t xml:space="preserve">Nombre de Trajets écartés (pour fraude) : </w:t>
      </w:r>
    </w:p>
    <w:p w14:paraId="0000037E" w14:textId="77777777" w:rsidR="00FC051A" w:rsidRDefault="00FC051A">
      <w:pPr>
        <w:jc w:val="both"/>
        <w:rPr>
          <w:sz w:val="20"/>
          <w:szCs w:val="20"/>
        </w:rPr>
      </w:pPr>
    </w:p>
    <w:p w14:paraId="0000037F" w14:textId="77777777" w:rsidR="00FC051A" w:rsidRDefault="0042199E">
      <w:pPr>
        <w:numPr>
          <w:ilvl w:val="0"/>
          <w:numId w:val="32"/>
        </w:numPr>
        <w:pBdr>
          <w:top w:val="nil"/>
          <w:left w:val="nil"/>
          <w:bottom w:val="nil"/>
          <w:right w:val="nil"/>
          <w:between w:val="nil"/>
        </w:pBdr>
        <w:jc w:val="both"/>
        <w:rPr>
          <w:color w:val="000000"/>
          <w:sz w:val="20"/>
          <w:szCs w:val="20"/>
        </w:rPr>
      </w:pPr>
      <w:r>
        <w:rPr>
          <w:color w:val="000000"/>
          <w:sz w:val="20"/>
          <w:szCs w:val="20"/>
        </w:rPr>
        <w:t>Détection d’un nouveau type de fraude : oui / non</w:t>
      </w:r>
    </w:p>
    <w:p w14:paraId="00000380" w14:textId="77777777" w:rsidR="00FC051A" w:rsidRDefault="0042199E">
      <w:pPr>
        <w:numPr>
          <w:ilvl w:val="0"/>
          <w:numId w:val="32"/>
        </w:numPr>
        <w:pBdr>
          <w:top w:val="nil"/>
          <w:left w:val="nil"/>
          <w:bottom w:val="nil"/>
          <w:right w:val="nil"/>
          <w:between w:val="nil"/>
        </w:pBdr>
        <w:jc w:val="both"/>
        <w:rPr>
          <w:color w:val="000000"/>
          <w:sz w:val="20"/>
          <w:szCs w:val="20"/>
        </w:rPr>
      </w:pPr>
      <w:r>
        <w:rPr>
          <w:color w:val="000000"/>
          <w:sz w:val="20"/>
          <w:szCs w:val="20"/>
        </w:rPr>
        <w:t xml:space="preserve">Si oui, lequel (explication) ? </w:t>
      </w:r>
    </w:p>
    <w:p w14:paraId="00000381" w14:textId="77777777" w:rsidR="00FC051A" w:rsidRDefault="00FC051A">
      <w:pPr>
        <w:rPr>
          <w:sz w:val="20"/>
          <w:szCs w:val="20"/>
        </w:rPr>
      </w:pPr>
    </w:p>
    <w:p w14:paraId="00000382" w14:textId="77777777" w:rsidR="00FC051A" w:rsidRDefault="0042199E">
      <w:pPr>
        <w:rPr>
          <w:sz w:val="20"/>
          <w:szCs w:val="20"/>
        </w:rPr>
      </w:pPr>
      <w:r>
        <w:br w:type="page"/>
      </w:r>
    </w:p>
    <w:p w14:paraId="00000383"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67" w:name="_heading=h.2r0uhxc" w:colFirst="0" w:colLast="0"/>
      <w:bookmarkEnd w:id="67"/>
      <w:r>
        <w:rPr>
          <w:sz w:val="32"/>
          <w:szCs w:val="32"/>
        </w:rPr>
        <w:lastRenderedPageBreak/>
        <w:t>ANNEXE 6</w:t>
      </w:r>
      <w:r>
        <w:rPr>
          <w:sz w:val="32"/>
          <w:szCs w:val="32"/>
        </w:rPr>
        <w:br/>
        <w:t>relative à la constitution des bilans semestriels</w:t>
      </w:r>
    </w:p>
    <w:p w14:paraId="00000384" w14:textId="77777777" w:rsidR="00FC051A" w:rsidRDefault="00FC051A">
      <w:pPr>
        <w:keepNext/>
        <w:keepLines/>
        <w:widowControl w:val="0"/>
        <w:pBdr>
          <w:top w:val="nil"/>
          <w:left w:val="nil"/>
          <w:bottom w:val="nil"/>
          <w:right w:val="nil"/>
          <w:between w:val="nil"/>
        </w:pBdr>
        <w:tabs>
          <w:tab w:val="left" w:pos="0"/>
          <w:tab w:val="left" w:pos="1418"/>
          <w:tab w:val="left" w:pos="1560"/>
        </w:tabs>
        <w:spacing w:after="240"/>
        <w:ind w:left="360" w:hanging="360"/>
        <w:jc w:val="both"/>
        <w:rPr>
          <w:b/>
          <w:color w:val="000000"/>
          <w:sz w:val="20"/>
          <w:szCs w:val="20"/>
        </w:rPr>
      </w:pPr>
    </w:p>
    <w:p w14:paraId="00000385" w14:textId="77777777" w:rsidR="00FC051A" w:rsidRDefault="00FC051A">
      <w:pPr>
        <w:jc w:val="both"/>
        <w:rPr>
          <w:sz w:val="20"/>
          <w:szCs w:val="20"/>
        </w:rPr>
      </w:pPr>
    </w:p>
    <w:p w14:paraId="00000386" w14:textId="77777777" w:rsidR="00FC051A" w:rsidRDefault="0042199E">
      <w:pPr>
        <w:jc w:val="both"/>
        <w:rPr>
          <w:sz w:val="20"/>
          <w:szCs w:val="20"/>
        </w:rPr>
      </w:pPr>
      <w:r>
        <w:rPr>
          <w:sz w:val="20"/>
          <w:szCs w:val="20"/>
        </w:rPr>
        <w:t xml:space="preserve">Cette annexe présente l’ensemble des éléments à intégrer dans le bilan semestriel transmis par le Bénéficiaire à Île-de-France Mobilités. </w:t>
      </w:r>
    </w:p>
    <w:p w14:paraId="00000387" w14:textId="77777777" w:rsidR="00FC051A" w:rsidRDefault="00FC051A">
      <w:pPr>
        <w:jc w:val="both"/>
        <w:rPr>
          <w:sz w:val="20"/>
          <w:szCs w:val="20"/>
        </w:rPr>
      </w:pPr>
    </w:p>
    <w:p w14:paraId="00000388" w14:textId="77777777" w:rsidR="00FC051A" w:rsidRDefault="0042199E">
      <w:pPr>
        <w:jc w:val="both"/>
        <w:rPr>
          <w:sz w:val="20"/>
          <w:szCs w:val="20"/>
        </w:rPr>
      </w:pPr>
      <w:r>
        <w:rPr>
          <w:sz w:val="20"/>
          <w:szCs w:val="20"/>
        </w:rPr>
        <w:t>Toutefois, le Bénéficiaire est libre d’ajouter tout autre élément qu’il jugera utile de porter à connaissance à Île-de-France Mobilités pour le bon déroulement des Opérations et leurs évaluations.</w:t>
      </w:r>
    </w:p>
    <w:p w14:paraId="00000389" w14:textId="77777777" w:rsidR="00FC051A" w:rsidRDefault="00FC051A">
      <w:pPr>
        <w:jc w:val="both"/>
        <w:rPr>
          <w:sz w:val="20"/>
          <w:szCs w:val="20"/>
        </w:rPr>
      </w:pPr>
    </w:p>
    <w:p w14:paraId="0000038A" w14:textId="77777777" w:rsidR="00FC051A" w:rsidRDefault="0042199E">
      <w:pPr>
        <w:jc w:val="both"/>
        <w:rPr>
          <w:sz w:val="20"/>
          <w:szCs w:val="20"/>
        </w:rPr>
      </w:pPr>
      <w:r>
        <w:rPr>
          <w:sz w:val="20"/>
          <w:szCs w:val="20"/>
        </w:rPr>
        <w:t>Île-de-France Mobilités reconnait que les informations partagées par le Bénéficiaire dans le bilan semestriel sont confidentielles. Île-de-France Mobilités s’engage à prendre les mesures nécessaires pour que ces informations soient protégées et maintenues strictement confidentielles et ne soit communiquées qu'aux personnels compétents à en connaître le contenu dans le cadre des missions qui leur ont été confiées par Île-de-France Mobilités dans le cadre de l’exécution de la présente convention. Ces informations confidentielles ne pourront être transmises à des tiers, sauf accord écrit préalable du Bénéficiaire.</w:t>
      </w:r>
    </w:p>
    <w:p w14:paraId="0000038B" w14:textId="77777777" w:rsidR="00FC051A" w:rsidRDefault="00FC051A">
      <w:pPr>
        <w:rPr>
          <w:sz w:val="16"/>
          <w:szCs w:val="16"/>
        </w:rPr>
      </w:pPr>
    </w:p>
    <w:p w14:paraId="0000038C" w14:textId="77777777" w:rsidR="00FC051A" w:rsidRDefault="00FC051A"/>
    <w:p w14:paraId="0000038D" w14:textId="77777777" w:rsidR="00FC051A" w:rsidRDefault="0042199E">
      <w:pPr>
        <w:jc w:val="center"/>
        <w:rPr>
          <w:sz w:val="20"/>
          <w:szCs w:val="20"/>
          <w:u w:val="single"/>
        </w:rPr>
      </w:pPr>
      <w:r>
        <w:rPr>
          <w:sz w:val="20"/>
          <w:szCs w:val="20"/>
          <w:u w:val="single"/>
        </w:rPr>
        <w:t>Liste des éléments à intégrer dans le bilan semestriel</w:t>
      </w:r>
    </w:p>
    <w:p w14:paraId="0000038E" w14:textId="77777777" w:rsidR="00FC051A" w:rsidRDefault="00FC051A">
      <w:pPr>
        <w:jc w:val="center"/>
        <w:rPr>
          <w:b/>
          <w:sz w:val="20"/>
          <w:szCs w:val="20"/>
          <w:u w:val="single"/>
        </w:rPr>
      </w:pPr>
    </w:p>
    <w:p w14:paraId="0000038F" w14:textId="77777777" w:rsidR="00FC051A" w:rsidRDefault="00FC051A">
      <w:pPr>
        <w:rPr>
          <w:sz w:val="20"/>
          <w:szCs w:val="20"/>
          <w:u w:val="single"/>
        </w:rPr>
      </w:pPr>
    </w:p>
    <w:p w14:paraId="00000390" w14:textId="77777777" w:rsidR="00FC051A" w:rsidRDefault="0042199E">
      <w:pPr>
        <w:numPr>
          <w:ilvl w:val="0"/>
          <w:numId w:val="37"/>
        </w:numPr>
        <w:pBdr>
          <w:top w:val="nil"/>
          <w:left w:val="nil"/>
          <w:bottom w:val="nil"/>
          <w:right w:val="nil"/>
          <w:between w:val="nil"/>
        </w:pBdr>
        <w:spacing w:after="240"/>
        <w:ind w:left="714" w:hanging="357"/>
        <w:jc w:val="both"/>
        <w:rPr>
          <w:color w:val="000000"/>
          <w:sz w:val="20"/>
          <w:szCs w:val="20"/>
        </w:rPr>
      </w:pPr>
      <w:r>
        <w:rPr>
          <w:b/>
          <w:color w:val="000000"/>
          <w:sz w:val="20"/>
          <w:szCs w:val="20"/>
        </w:rPr>
        <w:t>Une consolidation au semestre des données faisant l’objet d’un suivi trimestriel.</w:t>
      </w:r>
    </w:p>
    <w:p w14:paraId="00000391" w14:textId="77777777" w:rsidR="00FC051A" w:rsidRDefault="0042199E">
      <w:pPr>
        <w:numPr>
          <w:ilvl w:val="0"/>
          <w:numId w:val="37"/>
        </w:numPr>
        <w:pBdr>
          <w:top w:val="nil"/>
          <w:left w:val="nil"/>
          <w:bottom w:val="nil"/>
          <w:right w:val="nil"/>
          <w:between w:val="nil"/>
        </w:pBdr>
        <w:spacing w:after="240"/>
        <w:ind w:left="714" w:hanging="357"/>
        <w:jc w:val="both"/>
        <w:rPr>
          <w:color w:val="000000"/>
          <w:sz w:val="20"/>
          <w:szCs w:val="20"/>
        </w:rPr>
      </w:pPr>
      <w:r>
        <w:rPr>
          <w:b/>
          <w:color w:val="000000"/>
          <w:sz w:val="20"/>
          <w:szCs w:val="20"/>
        </w:rPr>
        <w:t>Une note sur les évènements particuliers</w:t>
      </w:r>
      <w:r>
        <w:rPr>
          <w:color w:val="000000"/>
          <w:sz w:val="20"/>
          <w:szCs w:val="20"/>
        </w:rPr>
        <w:t xml:space="preserve"> survenus au cours de la période et ayant eu un impact potentiel sur la pratique du covoiturage, qu’ils soient d’ordres externes (problèmes sur une ligne structurante de transport en commun, perturbations dans les transports en commun, conditions météorologiques exceptionnelles, crise sanitaire…) ou internes (évolutions tarifaires, campagne de promotion, dysfonctionnements de l’application…).</w:t>
      </w:r>
    </w:p>
    <w:p w14:paraId="00000392" w14:textId="77777777" w:rsidR="00FC051A" w:rsidRDefault="0042199E">
      <w:pPr>
        <w:numPr>
          <w:ilvl w:val="0"/>
          <w:numId w:val="37"/>
        </w:numPr>
        <w:pBdr>
          <w:top w:val="nil"/>
          <w:left w:val="nil"/>
          <w:bottom w:val="nil"/>
          <w:right w:val="nil"/>
          <w:between w:val="nil"/>
        </w:pBdr>
        <w:spacing w:after="120"/>
        <w:ind w:left="714" w:hanging="357"/>
        <w:jc w:val="both"/>
        <w:rPr>
          <w:color w:val="000000"/>
          <w:sz w:val="20"/>
          <w:szCs w:val="20"/>
        </w:rPr>
      </w:pPr>
      <w:r>
        <w:rPr>
          <w:b/>
          <w:color w:val="000000"/>
          <w:sz w:val="20"/>
          <w:szCs w:val="20"/>
        </w:rPr>
        <w:t>Une note sur le profil des Covoitureurs</w:t>
      </w:r>
      <w:r>
        <w:rPr>
          <w:color w:val="000000"/>
          <w:sz w:val="20"/>
          <w:szCs w:val="20"/>
        </w:rPr>
        <w:t xml:space="preserve"> en distinguant les Conducteurs et les Passagers : </w:t>
      </w:r>
    </w:p>
    <w:p w14:paraId="00000393" w14:textId="77777777" w:rsidR="00FC051A" w:rsidRDefault="0042199E">
      <w:pPr>
        <w:numPr>
          <w:ilvl w:val="1"/>
          <w:numId w:val="37"/>
        </w:numPr>
        <w:pBdr>
          <w:top w:val="nil"/>
          <w:left w:val="nil"/>
          <w:bottom w:val="nil"/>
          <w:right w:val="nil"/>
          <w:between w:val="nil"/>
        </w:pBdr>
        <w:spacing w:after="120"/>
        <w:jc w:val="both"/>
        <w:rPr>
          <w:color w:val="000000"/>
          <w:sz w:val="20"/>
          <w:szCs w:val="20"/>
        </w:rPr>
      </w:pPr>
      <w:r>
        <w:rPr>
          <w:color w:val="000000"/>
          <w:sz w:val="20"/>
          <w:szCs w:val="20"/>
        </w:rPr>
        <w:t>Données obligatoires : âge, sexe, possession ou non d’un abonnement TC (et si possible détail par type d’abonnement) si disponible, répartition des Trajets covoiturés par heure de départ.</w:t>
      </w:r>
    </w:p>
    <w:p w14:paraId="00000394" w14:textId="77777777" w:rsidR="00FC051A" w:rsidRDefault="0042199E">
      <w:pPr>
        <w:numPr>
          <w:ilvl w:val="1"/>
          <w:numId w:val="37"/>
        </w:numPr>
        <w:pBdr>
          <w:top w:val="nil"/>
          <w:left w:val="nil"/>
          <w:bottom w:val="nil"/>
          <w:right w:val="nil"/>
          <w:between w:val="nil"/>
        </w:pBdr>
        <w:spacing w:after="240"/>
        <w:ind w:left="1434" w:hanging="357"/>
        <w:jc w:val="both"/>
        <w:rPr>
          <w:color w:val="000000"/>
          <w:sz w:val="20"/>
          <w:szCs w:val="20"/>
        </w:rPr>
      </w:pPr>
      <w:r>
        <w:rPr>
          <w:color w:val="000000"/>
          <w:sz w:val="20"/>
          <w:szCs w:val="20"/>
        </w:rPr>
        <w:t>Données facultatives (si disponibles) : classement des véhicules selon la vignette Crit’Air…</w:t>
      </w:r>
    </w:p>
    <w:p w14:paraId="00000395" w14:textId="77777777" w:rsidR="00FC051A" w:rsidRDefault="0042199E">
      <w:pPr>
        <w:numPr>
          <w:ilvl w:val="0"/>
          <w:numId w:val="37"/>
        </w:numPr>
        <w:pBdr>
          <w:top w:val="nil"/>
          <w:left w:val="nil"/>
          <w:bottom w:val="nil"/>
          <w:right w:val="nil"/>
          <w:between w:val="nil"/>
        </w:pBdr>
        <w:spacing w:after="240"/>
        <w:ind w:left="714" w:hanging="357"/>
        <w:jc w:val="both"/>
        <w:rPr>
          <w:color w:val="000000"/>
          <w:sz w:val="20"/>
          <w:szCs w:val="20"/>
        </w:rPr>
      </w:pPr>
      <w:r>
        <w:rPr>
          <w:b/>
          <w:color w:val="000000"/>
          <w:sz w:val="20"/>
          <w:szCs w:val="20"/>
        </w:rPr>
        <w:t>Une note sur l’attractivité du Dispositif</w:t>
      </w:r>
      <w:r>
        <w:rPr>
          <w:color w:val="000000"/>
          <w:sz w:val="20"/>
          <w:szCs w:val="20"/>
        </w:rPr>
        <w:t> : nombre d’anciens et de nouveaux Covoitureurs (date d’inscription sur la plateforme).</w:t>
      </w:r>
    </w:p>
    <w:p w14:paraId="00000396" w14:textId="77777777" w:rsidR="00FC051A" w:rsidRDefault="0042199E">
      <w:pPr>
        <w:numPr>
          <w:ilvl w:val="0"/>
          <w:numId w:val="37"/>
        </w:numPr>
        <w:pBdr>
          <w:top w:val="nil"/>
          <w:left w:val="nil"/>
          <w:bottom w:val="nil"/>
          <w:right w:val="nil"/>
          <w:between w:val="nil"/>
        </w:pBdr>
        <w:spacing w:after="240"/>
        <w:ind w:left="714" w:hanging="357"/>
        <w:jc w:val="both"/>
        <w:rPr>
          <w:color w:val="000000"/>
          <w:sz w:val="20"/>
          <w:szCs w:val="20"/>
        </w:rPr>
      </w:pPr>
      <w:r>
        <w:rPr>
          <w:b/>
          <w:color w:val="000000"/>
          <w:sz w:val="20"/>
          <w:szCs w:val="20"/>
        </w:rPr>
        <w:t>Une note sur les actions de promotion des Opérations</w:t>
      </w:r>
      <w:r>
        <w:rPr>
          <w:color w:val="000000"/>
          <w:sz w:val="20"/>
          <w:szCs w:val="20"/>
        </w:rPr>
        <w:t xml:space="preserve"> de la part du Bénéficiaire et les éventuelles difficultés rencontrées par le Bénéficiaire dans la gestion et la promotion des Opérations.</w:t>
      </w:r>
    </w:p>
    <w:p w14:paraId="00000397" w14:textId="77777777" w:rsidR="00FC051A" w:rsidRDefault="0042199E">
      <w:pPr>
        <w:numPr>
          <w:ilvl w:val="0"/>
          <w:numId w:val="37"/>
        </w:numPr>
        <w:pBdr>
          <w:top w:val="nil"/>
          <w:left w:val="nil"/>
          <w:bottom w:val="nil"/>
          <w:right w:val="nil"/>
          <w:between w:val="nil"/>
        </w:pBdr>
        <w:spacing w:after="240"/>
        <w:ind w:left="714" w:hanging="357"/>
        <w:jc w:val="both"/>
        <w:rPr>
          <w:color w:val="000000"/>
          <w:sz w:val="20"/>
          <w:szCs w:val="20"/>
        </w:rPr>
      </w:pPr>
      <w:r>
        <w:rPr>
          <w:b/>
          <w:color w:val="000000"/>
          <w:sz w:val="20"/>
          <w:szCs w:val="20"/>
        </w:rPr>
        <w:t xml:space="preserve">Une note sur les développements en lien avec les médias Ile-de-France Mobilités (IDFM) et l’espace client : </w:t>
      </w:r>
      <w:r>
        <w:rPr>
          <w:color w:val="000000"/>
          <w:sz w:val="20"/>
          <w:szCs w:val="20"/>
        </w:rPr>
        <w:t>nature des</w:t>
      </w:r>
      <w:r>
        <w:rPr>
          <w:b/>
          <w:color w:val="000000"/>
          <w:sz w:val="20"/>
          <w:szCs w:val="20"/>
        </w:rPr>
        <w:t xml:space="preserve"> </w:t>
      </w:r>
      <w:r>
        <w:rPr>
          <w:color w:val="000000"/>
          <w:sz w:val="20"/>
          <w:szCs w:val="20"/>
        </w:rPr>
        <w:t xml:space="preserve">développements réalisés, en cours et programmés, difficultés rencontrées et anomalies constatées, récapitulatif </w:t>
      </w:r>
      <w:r>
        <w:rPr>
          <w:color w:val="000000"/>
          <w:sz w:val="20"/>
          <w:szCs w:val="20"/>
        </w:rPr>
        <w:lastRenderedPageBreak/>
        <w:t>anonymisé des avis recueillis par le service client du Bénéficiaire ayant un lien avec les médias Ile-de-France Mobilités …</w:t>
      </w:r>
    </w:p>
    <w:p w14:paraId="00000398" w14:textId="77777777" w:rsidR="00FC051A" w:rsidRDefault="0042199E">
      <w:pPr>
        <w:numPr>
          <w:ilvl w:val="0"/>
          <w:numId w:val="37"/>
        </w:numPr>
        <w:pBdr>
          <w:top w:val="nil"/>
          <w:left w:val="nil"/>
          <w:bottom w:val="nil"/>
          <w:right w:val="nil"/>
          <w:between w:val="nil"/>
        </w:pBdr>
        <w:spacing w:after="120"/>
        <w:ind w:left="714" w:hanging="357"/>
        <w:jc w:val="both"/>
      </w:pPr>
      <w:r>
        <w:rPr>
          <w:color w:val="000000"/>
          <w:sz w:val="20"/>
          <w:szCs w:val="20"/>
        </w:rPr>
        <w:t>Une estimation du taux de Trajets réservés mais pour lesquels le Passager/Conducteur ne s’est pas présenté.</w:t>
      </w:r>
    </w:p>
    <w:p w14:paraId="00000399" w14:textId="77777777" w:rsidR="00FC051A" w:rsidRDefault="00FC051A">
      <w:pPr>
        <w:pBdr>
          <w:top w:val="nil"/>
          <w:left w:val="nil"/>
          <w:bottom w:val="nil"/>
          <w:right w:val="nil"/>
          <w:between w:val="nil"/>
        </w:pBdr>
        <w:spacing w:after="120"/>
        <w:ind w:left="357"/>
        <w:jc w:val="both"/>
        <w:rPr>
          <w:color w:val="000000"/>
          <w:sz w:val="20"/>
          <w:szCs w:val="20"/>
          <w:highlight w:val="yellow"/>
        </w:rPr>
      </w:pPr>
    </w:p>
    <w:p w14:paraId="0000039A" w14:textId="77777777" w:rsidR="00FC051A" w:rsidRDefault="0042199E">
      <w:pPr>
        <w:rPr>
          <w:b/>
          <w:sz w:val="36"/>
          <w:szCs w:val="36"/>
        </w:rPr>
      </w:pPr>
      <w:r>
        <w:br w:type="page"/>
      </w:r>
    </w:p>
    <w:p w14:paraId="0000039B"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68" w:name="_heading=h.1664s55" w:colFirst="0" w:colLast="0"/>
      <w:bookmarkEnd w:id="68"/>
      <w:r>
        <w:rPr>
          <w:sz w:val="32"/>
          <w:szCs w:val="32"/>
        </w:rPr>
        <w:lastRenderedPageBreak/>
        <w:t>ANNEXE 7</w:t>
      </w:r>
      <w:r>
        <w:br/>
      </w:r>
      <w:r>
        <w:rPr>
          <w:sz w:val="32"/>
          <w:szCs w:val="32"/>
        </w:rPr>
        <w:t>relative aux prescriptions techniques à respecter pour la remontée des Trajets dans les médias IDFM</w:t>
      </w:r>
    </w:p>
    <w:p w14:paraId="0000039C" w14:textId="77777777" w:rsidR="00FC051A" w:rsidRDefault="00FC051A">
      <w:pPr>
        <w:keepNext/>
        <w:keepLines/>
        <w:widowControl w:val="0"/>
        <w:pBdr>
          <w:top w:val="nil"/>
          <w:left w:val="nil"/>
          <w:bottom w:val="nil"/>
          <w:right w:val="nil"/>
          <w:between w:val="nil"/>
        </w:pBdr>
        <w:tabs>
          <w:tab w:val="left" w:pos="0"/>
          <w:tab w:val="left" w:pos="1418"/>
          <w:tab w:val="left" w:pos="1560"/>
        </w:tabs>
        <w:ind w:left="720" w:hanging="360"/>
        <w:jc w:val="both"/>
        <w:rPr>
          <w:b/>
          <w:color w:val="000000"/>
          <w:sz w:val="20"/>
          <w:szCs w:val="20"/>
        </w:rPr>
      </w:pPr>
    </w:p>
    <w:p w14:paraId="0000039D" w14:textId="77777777" w:rsidR="00FC051A" w:rsidRDefault="00FC051A">
      <w:pPr>
        <w:keepNext/>
        <w:keepLines/>
        <w:widowControl w:val="0"/>
        <w:pBdr>
          <w:top w:val="nil"/>
          <w:left w:val="nil"/>
          <w:bottom w:val="nil"/>
          <w:right w:val="nil"/>
          <w:between w:val="nil"/>
        </w:pBdr>
        <w:tabs>
          <w:tab w:val="left" w:pos="0"/>
          <w:tab w:val="left" w:pos="1418"/>
          <w:tab w:val="left" w:pos="1560"/>
        </w:tabs>
        <w:spacing w:after="240"/>
        <w:ind w:left="720" w:hanging="360"/>
        <w:jc w:val="both"/>
        <w:rPr>
          <w:b/>
          <w:color w:val="000000"/>
          <w:sz w:val="20"/>
          <w:szCs w:val="20"/>
        </w:rPr>
      </w:pPr>
    </w:p>
    <w:p w14:paraId="0000039E" w14:textId="77777777" w:rsidR="00FC051A" w:rsidRDefault="00FC051A">
      <w:pPr>
        <w:rPr>
          <w:sz w:val="20"/>
          <w:szCs w:val="20"/>
          <w:highlight w:val="yellow"/>
        </w:rPr>
      </w:pPr>
    </w:p>
    <w:p w14:paraId="0000039F" w14:textId="77777777" w:rsidR="00FC051A" w:rsidRDefault="0042199E">
      <w:pPr>
        <w:rPr>
          <w:b/>
          <w:sz w:val="20"/>
          <w:szCs w:val="20"/>
        </w:rPr>
      </w:pPr>
      <w:r>
        <w:rPr>
          <w:b/>
          <w:sz w:val="20"/>
          <w:szCs w:val="20"/>
        </w:rPr>
        <w:t xml:space="preserve">Il EST PRÉALABLEMENT RAPPELÉ CE QUI SUIT : </w:t>
      </w:r>
    </w:p>
    <w:p w14:paraId="000003A0" w14:textId="77777777" w:rsidR="00FC051A" w:rsidRDefault="00FC051A">
      <w:pPr>
        <w:rPr>
          <w:b/>
          <w:sz w:val="20"/>
          <w:szCs w:val="20"/>
        </w:rPr>
      </w:pPr>
    </w:p>
    <w:p w14:paraId="000003A1" w14:textId="77777777" w:rsidR="00FC051A" w:rsidRDefault="0042199E">
      <w:pPr>
        <w:jc w:val="both"/>
        <w:rPr>
          <w:sz w:val="20"/>
          <w:szCs w:val="20"/>
        </w:rPr>
      </w:pPr>
      <w:r>
        <w:rPr>
          <w:sz w:val="20"/>
          <w:szCs w:val="20"/>
        </w:rPr>
        <w:t xml:space="preserve">Île-de-France Mobilités est l’autorité organisatrice de la mobilité en Île-de-France. En vertu de l’article L. 1231-8 du code des transports, Île-de-France Mobilités a notamment pour mission de mettre en place un service d’information multimodale. </w:t>
      </w:r>
    </w:p>
    <w:p w14:paraId="000003A2" w14:textId="77777777" w:rsidR="00FC051A" w:rsidRDefault="00FC051A">
      <w:pPr>
        <w:jc w:val="both"/>
        <w:rPr>
          <w:sz w:val="20"/>
          <w:szCs w:val="20"/>
        </w:rPr>
      </w:pPr>
    </w:p>
    <w:p w14:paraId="000003A3" w14:textId="77777777" w:rsidR="00FC051A" w:rsidRDefault="0042199E">
      <w:pPr>
        <w:jc w:val="both"/>
        <w:rPr>
          <w:sz w:val="20"/>
          <w:szCs w:val="20"/>
        </w:rPr>
      </w:pPr>
      <w:r>
        <w:rPr>
          <w:sz w:val="20"/>
          <w:szCs w:val="20"/>
        </w:rPr>
        <w:t>Ce service, nommé Ile-de-France Mobilités, permet d’effectuer des recherches d’itinéraire et de consulter les horaires et les informations trafic pour l’ensemble des transports en commun ainsi que diffuser les offres de covoiturage des partenaires de ladite convention en Île-de-France.</w:t>
      </w:r>
    </w:p>
    <w:p w14:paraId="000003A4" w14:textId="77777777" w:rsidR="00FC051A" w:rsidRDefault="00FC051A">
      <w:pPr>
        <w:jc w:val="both"/>
        <w:rPr>
          <w:sz w:val="20"/>
          <w:szCs w:val="20"/>
        </w:rPr>
      </w:pPr>
    </w:p>
    <w:p w14:paraId="000003A5" w14:textId="77777777" w:rsidR="00FC051A" w:rsidRDefault="0042199E">
      <w:pPr>
        <w:jc w:val="both"/>
        <w:rPr>
          <w:sz w:val="20"/>
          <w:szCs w:val="20"/>
        </w:rPr>
      </w:pPr>
      <w:r>
        <w:rPr>
          <w:sz w:val="20"/>
          <w:szCs w:val="20"/>
        </w:rPr>
        <w:t xml:space="preserve">Dans ce cadre, Île-de-France Mobilités souhaite valoriser les services qui proposent la pratique du covoiturage courte-distance en Île-de-France en intégrant un volet dédié aux offres de covoiturage qui s’afficheront sur son site internet www.iledefrance-mobilites.fr, sur l’application mobile Ile-de-France Mobilités et sa marque blanche. </w:t>
      </w:r>
    </w:p>
    <w:p w14:paraId="000003A6" w14:textId="77777777" w:rsidR="00FC051A" w:rsidRDefault="00FC051A">
      <w:pPr>
        <w:jc w:val="both"/>
        <w:rPr>
          <w:sz w:val="20"/>
          <w:szCs w:val="20"/>
        </w:rPr>
      </w:pPr>
    </w:p>
    <w:p w14:paraId="000003A7" w14:textId="77777777" w:rsidR="00FC051A" w:rsidRDefault="0042199E">
      <w:pPr>
        <w:jc w:val="both"/>
        <w:rPr>
          <w:sz w:val="20"/>
          <w:szCs w:val="20"/>
        </w:rPr>
      </w:pPr>
      <w:r>
        <w:rPr>
          <w:sz w:val="20"/>
          <w:szCs w:val="20"/>
        </w:rPr>
        <w:t xml:space="preserve">Île de France Mobilités propose ici un partenariat de visibilité aux Opérateurs de covoiturage officiant en Île-de-France. Ile-de-France Mobilités se positionne, ce faisant, en apporteur d’affaires pour le Bénéficiaire. </w:t>
      </w:r>
    </w:p>
    <w:p w14:paraId="000003A8" w14:textId="77777777" w:rsidR="00FC051A" w:rsidRDefault="00FC051A">
      <w:pPr>
        <w:jc w:val="both"/>
        <w:rPr>
          <w:sz w:val="20"/>
          <w:szCs w:val="20"/>
        </w:rPr>
      </w:pPr>
    </w:p>
    <w:p w14:paraId="000003A9" w14:textId="77777777" w:rsidR="00FC051A" w:rsidRDefault="0042199E">
      <w:pPr>
        <w:jc w:val="both"/>
        <w:rPr>
          <w:sz w:val="20"/>
          <w:szCs w:val="20"/>
        </w:rPr>
      </w:pPr>
      <w:r>
        <w:rPr>
          <w:sz w:val="20"/>
          <w:szCs w:val="20"/>
        </w:rPr>
        <w:t xml:space="preserve">La présente annexe a pour objectif de définir les conditions et modalités du partenariat entre Île-de-France Mobilités et le Bénéficiaire afin de diffuser sur les médias IDFM, les données d’offre en covoiturage du Bénéficiaire via une interface informatique. </w:t>
      </w:r>
    </w:p>
    <w:p w14:paraId="000003AA" w14:textId="77777777" w:rsidR="00FC051A" w:rsidRDefault="00FC051A">
      <w:pPr>
        <w:jc w:val="both"/>
        <w:rPr>
          <w:sz w:val="20"/>
          <w:szCs w:val="20"/>
        </w:rPr>
      </w:pPr>
    </w:p>
    <w:p w14:paraId="000003AB" w14:textId="77777777" w:rsidR="00FC051A" w:rsidRDefault="00FC051A">
      <w:pPr>
        <w:rPr>
          <w:sz w:val="20"/>
          <w:szCs w:val="20"/>
        </w:rPr>
      </w:pPr>
    </w:p>
    <w:p w14:paraId="000003AC" w14:textId="77777777" w:rsidR="00FC051A" w:rsidRDefault="0042199E">
      <w:pPr>
        <w:pStyle w:val="Titre2"/>
        <w:numPr>
          <w:ilvl w:val="0"/>
          <w:numId w:val="20"/>
        </w:numPr>
        <w:pBdr>
          <w:top w:val="nil"/>
          <w:left w:val="nil"/>
          <w:bottom w:val="nil"/>
          <w:right w:val="nil"/>
          <w:between w:val="nil"/>
        </w:pBdr>
        <w:tabs>
          <w:tab w:val="left" w:pos="0"/>
          <w:tab w:val="left" w:pos="1418"/>
          <w:tab w:val="left" w:pos="1560"/>
        </w:tabs>
      </w:pPr>
      <w:bookmarkStart w:id="69" w:name="_heading=h.3q5sasy" w:colFirst="0" w:colLast="0"/>
      <w:bookmarkEnd w:id="69"/>
      <w:r>
        <w:t>Définitions spécifiques à la présente annexe</w:t>
      </w:r>
    </w:p>
    <w:p w14:paraId="000003AD" w14:textId="77777777" w:rsidR="00FC051A" w:rsidRDefault="00FC051A"/>
    <w:p w14:paraId="000003AE" w14:textId="77777777" w:rsidR="00FC051A" w:rsidRDefault="0042199E">
      <w:pPr>
        <w:jc w:val="both"/>
        <w:rPr>
          <w:sz w:val="20"/>
          <w:szCs w:val="20"/>
        </w:rPr>
      </w:pPr>
      <w:proofErr w:type="gramStart"/>
      <w:r>
        <w:rPr>
          <w:sz w:val="20"/>
          <w:szCs w:val="20"/>
        </w:rPr>
        <w:t>L’</w:t>
      </w:r>
      <w:r>
        <w:rPr>
          <w:b/>
          <w:sz w:val="20"/>
          <w:szCs w:val="20"/>
        </w:rPr>
        <w:t xml:space="preserve"> «</w:t>
      </w:r>
      <w:proofErr w:type="gramEnd"/>
      <w:r>
        <w:rPr>
          <w:b/>
          <w:sz w:val="20"/>
          <w:szCs w:val="20"/>
        </w:rPr>
        <w:t> utilisateur » </w:t>
      </w:r>
      <w:r>
        <w:rPr>
          <w:sz w:val="20"/>
          <w:szCs w:val="20"/>
        </w:rPr>
        <w:t>désigne l’internaute qui depuis les médias IDFM, calcule son itinéraire d’origine-destination et sélectionne un service de covoiturage.</w:t>
      </w:r>
    </w:p>
    <w:p w14:paraId="000003AF" w14:textId="77777777" w:rsidR="00FC051A" w:rsidRDefault="00FC051A">
      <w:pPr>
        <w:jc w:val="both"/>
        <w:rPr>
          <w:sz w:val="20"/>
          <w:szCs w:val="20"/>
        </w:rPr>
      </w:pPr>
    </w:p>
    <w:p w14:paraId="000003B0" w14:textId="77777777" w:rsidR="00FC051A" w:rsidRDefault="0042199E">
      <w:pPr>
        <w:jc w:val="both"/>
        <w:rPr>
          <w:sz w:val="20"/>
          <w:szCs w:val="20"/>
        </w:rPr>
      </w:pPr>
      <w:proofErr w:type="gramStart"/>
      <w:r>
        <w:rPr>
          <w:sz w:val="20"/>
          <w:szCs w:val="20"/>
        </w:rPr>
        <w:t>L’ «</w:t>
      </w:r>
      <w:proofErr w:type="gramEnd"/>
      <w:r>
        <w:rPr>
          <w:b/>
          <w:sz w:val="20"/>
          <w:szCs w:val="20"/>
        </w:rPr>
        <w:t> API »</w:t>
      </w:r>
      <w:r>
        <w:rPr>
          <w:sz w:val="20"/>
          <w:szCs w:val="20"/>
        </w:rPr>
        <w:t xml:space="preserve"> désigne l’interface de programmation développée par l’Opérateur de covoiturage sur les prescriptions techniques d’Île-de-France Mobilités, permettant de faire apparaître sur les médias IDFM des offres de Trajets proposées par des Conducteurs issus du service de l’Opérateur de covoiturage.</w:t>
      </w:r>
    </w:p>
    <w:p w14:paraId="000003B1" w14:textId="77777777" w:rsidR="00FC051A" w:rsidRDefault="00FC051A">
      <w:pPr>
        <w:jc w:val="both"/>
        <w:rPr>
          <w:b/>
          <w:sz w:val="20"/>
          <w:szCs w:val="20"/>
        </w:rPr>
      </w:pPr>
    </w:p>
    <w:p w14:paraId="000003B2" w14:textId="77777777" w:rsidR="00FC051A" w:rsidRDefault="0042199E">
      <w:pPr>
        <w:rPr>
          <w:b/>
          <w:sz w:val="20"/>
          <w:szCs w:val="20"/>
        </w:rPr>
      </w:pPr>
      <w:r>
        <w:br w:type="page"/>
      </w:r>
    </w:p>
    <w:p w14:paraId="000003B3" w14:textId="77777777" w:rsidR="00FC051A" w:rsidRDefault="0042199E">
      <w:pPr>
        <w:pStyle w:val="Titre2"/>
        <w:numPr>
          <w:ilvl w:val="0"/>
          <w:numId w:val="20"/>
        </w:numPr>
        <w:pBdr>
          <w:top w:val="nil"/>
          <w:left w:val="nil"/>
          <w:bottom w:val="nil"/>
          <w:right w:val="nil"/>
          <w:between w:val="nil"/>
        </w:pBdr>
        <w:tabs>
          <w:tab w:val="left" w:pos="0"/>
          <w:tab w:val="left" w:pos="1418"/>
          <w:tab w:val="left" w:pos="1560"/>
        </w:tabs>
      </w:pPr>
      <w:bookmarkStart w:id="70" w:name="_heading=h.25b2l0r" w:colFirst="0" w:colLast="0"/>
      <w:bookmarkEnd w:id="70"/>
      <w:r>
        <w:lastRenderedPageBreak/>
        <w:t>Désignation de référents techniques</w:t>
      </w:r>
    </w:p>
    <w:p w14:paraId="000003B4" w14:textId="77777777" w:rsidR="00FC051A" w:rsidRDefault="00FC051A"/>
    <w:p w14:paraId="000003B5" w14:textId="77777777" w:rsidR="00FC051A" w:rsidRDefault="0042199E">
      <w:pPr>
        <w:jc w:val="both"/>
        <w:rPr>
          <w:sz w:val="20"/>
          <w:szCs w:val="20"/>
        </w:rPr>
      </w:pPr>
      <w:r>
        <w:rPr>
          <w:sz w:val="20"/>
          <w:szCs w:val="20"/>
        </w:rPr>
        <w:t>Au sein d’Île-de-France Mobilités, le Service « Information &amp; Services Numériques » (ISN) est le service référent pour la mise en œuvre des prescriptions relatives à la présente annexe.</w:t>
      </w:r>
    </w:p>
    <w:p w14:paraId="000003B6" w14:textId="77777777" w:rsidR="00FC051A" w:rsidRDefault="00FC051A">
      <w:pPr>
        <w:jc w:val="both"/>
        <w:rPr>
          <w:sz w:val="20"/>
          <w:szCs w:val="20"/>
        </w:rPr>
      </w:pPr>
    </w:p>
    <w:p w14:paraId="000003B7" w14:textId="77777777" w:rsidR="00FC051A" w:rsidRDefault="0042199E">
      <w:pPr>
        <w:jc w:val="both"/>
        <w:rPr>
          <w:sz w:val="20"/>
          <w:szCs w:val="20"/>
        </w:rPr>
      </w:pPr>
      <w:r>
        <w:rPr>
          <w:sz w:val="20"/>
          <w:szCs w:val="20"/>
        </w:rPr>
        <w:t xml:space="preserve">Les coordonnées du contact technique pour valider les interfaces avec les médias IDFM ainsi que pour le support sont les suivantes : </w:t>
      </w:r>
      <w:hyperlink r:id="rId17">
        <w:r>
          <w:rPr>
            <w:color w:val="0000FF"/>
            <w:sz w:val="20"/>
            <w:szCs w:val="20"/>
            <w:u w:val="single"/>
          </w:rPr>
          <w:t>cellule-qualite@iledefrance-mobilites.fr</w:t>
        </w:r>
      </w:hyperlink>
      <w:r>
        <w:rPr>
          <w:sz w:val="20"/>
          <w:szCs w:val="20"/>
        </w:rPr>
        <w:t>.</w:t>
      </w:r>
    </w:p>
    <w:p w14:paraId="000003B8" w14:textId="77777777" w:rsidR="00FC051A" w:rsidRDefault="00FC051A">
      <w:pPr>
        <w:jc w:val="both"/>
        <w:rPr>
          <w:sz w:val="20"/>
          <w:szCs w:val="20"/>
        </w:rPr>
      </w:pPr>
    </w:p>
    <w:p w14:paraId="000003B9" w14:textId="77777777" w:rsidR="00FC051A" w:rsidRDefault="0042199E">
      <w:pPr>
        <w:jc w:val="both"/>
        <w:rPr>
          <w:sz w:val="20"/>
          <w:szCs w:val="20"/>
        </w:rPr>
      </w:pPr>
      <w:r>
        <w:rPr>
          <w:sz w:val="20"/>
          <w:szCs w:val="20"/>
        </w:rPr>
        <w:t>Dès l’entrée en vigueur de la convention, le Bénéficiaire désignera un référent technique qui sera l’interlocuteur privilégié du Service « Information &amp; Services Numériques » (ISN).</w:t>
      </w:r>
    </w:p>
    <w:p w14:paraId="000003BA" w14:textId="77777777" w:rsidR="00FC051A" w:rsidRDefault="00FC051A">
      <w:pPr>
        <w:jc w:val="both"/>
        <w:rPr>
          <w:sz w:val="20"/>
          <w:szCs w:val="20"/>
        </w:rPr>
      </w:pPr>
    </w:p>
    <w:p w14:paraId="000003BB" w14:textId="77777777" w:rsidR="00FC051A" w:rsidRDefault="0042199E">
      <w:pPr>
        <w:jc w:val="both"/>
        <w:rPr>
          <w:sz w:val="20"/>
          <w:szCs w:val="20"/>
        </w:rPr>
      </w:pPr>
      <w:r>
        <w:rPr>
          <w:sz w:val="20"/>
          <w:szCs w:val="20"/>
        </w:rPr>
        <w:t>Il signalera par la suite à Île-de-France Mobilités toutes modifications dans l’identité ou les coordonnées du contact technique référent.</w:t>
      </w:r>
    </w:p>
    <w:p w14:paraId="000003BC" w14:textId="77777777" w:rsidR="00FC051A" w:rsidRDefault="00FC051A">
      <w:pPr>
        <w:rPr>
          <w:sz w:val="20"/>
          <w:szCs w:val="20"/>
        </w:rPr>
      </w:pPr>
    </w:p>
    <w:p w14:paraId="000003BD" w14:textId="77777777" w:rsidR="00FC051A" w:rsidRDefault="00FC051A">
      <w:pPr>
        <w:rPr>
          <w:sz w:val="20"/>
          <w:szCs w:val="20"/>
        </w:rPr>
      </w:pPr>
    </w:p>
    <w:p w14:paraId="000003BE" w14:textId="77777777" w:rsidR="00FC051A" w:rsidRDefault="0042199E">
      <w:pPr>
        <w:pStyle w:val="Titre2"/>
        <w:numPr>
          <w:ilvl w:val="0"/>
          <w:numId w:val="20"/>
        </w:numPr>
        <w:pBdr>
          <w:top w:val="nil"/>
          <w:left w:val="nil"/>
          <w:bottom w:val="nil"/>
          <w:right w:val="nil"/>
          <w:between w:val="nil"/>
        </w:pBdr>
        <w:tabs>
          <w:tab w:val="left" w:pos="0"/>
          <w:tab w:val="left" w:pos="1418"/>
          <w:tab w:val="left" w:pos="1560"/>
        </w:tabs>
      </w:pPr>
      <w:bookmarkStart w:id="71" w:name="_heading=h.kgcv8k" w:colFirst="0" w:colLast="0"/>
      <w:bookmarkEnd w:id="71"/>
      <w:r>
        <w:t>Engagements du Bénéficiaire</w:t>
      </w:r>
    </w:p>
    <w:p w14:paraId="000003BF" w14:textId="77777777" w:rsidR="00FC051A" w:rsidRDefault="00FC051A"/>
    <w:p w14:paraId="000003C0" w14:textId="77777777" w:rsidR="00FC051A" w:rsidRDefault="0042199E">
      <w:pPr>
        <w:spacing w:after="120"/>
        <w:jc w:val="both"/>
        <w:rPr>
          <w:sz w:val="20"/>
          <w:szCs w:val="20"/>
        </w:rPr>
      </w:pPr>
      <w:r>
        <w:rPr>
          <w:sz w:val="20"/>
          <w:szCs w:val="20"/>
        </w:rPr>
        <w:t>A la signature de la convention, le Bénéficiaire :</w:t>
      </w:r>
    </w:p>
    <w:p w14:paraId="000003C1" w14:textId="77777777" w:rsidR="00FC051A" w:rsidRDefault="0042199E">
      <w:pPr>
        <w:numPr>
          <w:ilvl w:val="0"/>
          <w:numId w:val="29"/>
        </w:numPr>
        <w:pBdr>
          <w:top w:val="nil"/>
          <w:left w:val="nil"/>
          <w:bottom w:val="nil"/>
          <w:right w:val="nil"/>
          <w:between w:val="nil"/>
        </w:pBdr>
        <w:spacing w:after="120"/>
        <w:ind w:left="714" w:hanging="357"/>
        <w:jc w:val="both"/>
        <w:rPr>
          <w:color w:val="000000"/>
          <w:sz w:val="20"/>
          <w:szCs w:val="20"/>
        </w:rPr>
      </w:pPr>
      <w:r>
        <w:rPr>
          <w:color w:val="000000"/>
          <w:sz w:val="20"/>
          <w:szCs w:val="20"/>
        </w:rPr>
        <w:t>Fournit à Île-de-France Mobilités la description de son service (5’000 signes maximum) incluant un lien internet permettant aux utilisateurs d’accéder à la page d’inscription de son service. Cette description a vocation à alimenter les pages d’information des médias IDFM.</w:t>
      </w:r>
    </w:p>
    <w:p w14:paraId="000003C2" w14:textId="77777777" w:rsidR="00FC051A" w:rsidRDefault="0042199E">
      <w:pPr>
        <w:numPr>
          <w:ilvl w:val="0"/>
          <w:numId w:val="29"/>
        </w:numPr>
        <w:pBdr>
          <w:top w:val="nil"/>
          <w:left w:val="nil"/>
          <w:bottom w:val="nil"/>
          <w:right w:val="nil"/>
          <w:between w:val="nil"/>
        </w:pBdr>
        <w:spacing w:after="120"/>
        <w:ind w:left="714" w:hanging="357"/>
        <w:jc w:val="both"/>
        <w:rPr>
          <w:color w:val="000000"/>
          <w:sz w:val="20"/>
          <w:szCs w:val="20"/>
        </w:rPr>
      </w:pPr>
      <w:r>
        <w:rPr>
          <w:color w:val="000000"/>
          <w:sz w:val="20"/>
          <w:szCs w:val="20"/>
        </w:rPr>
        <w:t>S’engage à développer une API permettant de faire apparaître sur les médias IDFM des offres de Trajets proposées par des Conducteurs issus de son service de covoiturage, répondant aux critères techniques définis dans la présente annexe.</w:t>
      </w:r>
    </w:p>
    <w:p w14:paraId="000003C3" w14:textId="77777777" w:rsidR="00FC051A" w:rsidRDefault="0042199E">
      <w:pPr>
        <w:numPr>
          <w:ilvl w:val="0"/>
          <w:numId w:val="29"/>
        </w:numPr>
        <w:pBdr>
          <w:top w:val="nil"/>
          <w:left w:val="nil"/>
          <w:bottom w:val="nil"/>
          <w:right w:val="nil"/>
          <w:between w:val="nil"/>
        </w:pBdr>
        <w:spacing w:after="120"/>
        <w:ind w:left="714" w:hanging="357"/>
        <w:jc w:val="both"/>
        <w:rPr>
          <w:color w:val="000000"/>
          <w:sz w:val="20"/>
          <w:szCs w:val="20"/>
        </w:rPr>
      </w:pPr>
      <w:r>
        <w:rPr>
          <w:color w:val="000000"/>
          <w:sz w:val="20"/>
          <w:szCs w:val="20"/>
        </w:rPr>
        <w:t>S’engage à mettre en place cette API dans un délai de deux mois à compter de la date de notification de la convention.</w:t>
      </w:r>
    </w:p>
    <w:p w14:paraId="000003C4" w14:textId="77777777" w:rsidR="00FC051A" w:rsidRDefault="0042199E">
      <w:pPr>
        <w:numPr>
          <w:ilvl w:val="0"/>
          <w:numId w:val="29"/>
        </w:numPr>
        <w:pBdr>
          <w:top w:val="nil"/>
          <w:left w:val="nil"/>
          <w:bottom w:val="nil"/>
          <w:right w:val="nil"/>
          <w:between w:val="nil"/>
        </w:pBdr>
        <w:spacing w:after="120"/>
        <w:ind w:left="714" w:hanging="357"/>
        <w:jc w:val="both"/>
        <w:rPr>
          <w:color w:val="000000"/>
          <w:sz w:val="20"/>
          <w:szCs w:val="20"/>
        </w:rPr>
      </w:pPr>
      <w:r>
        <w:rPr>
          <w:color w:val="000000"/>
          <w:sz w:val="20"/>
          <w:szCs w:val="20"/>
        </w:rPr>
        <w:t xml:space="preserve">S’engage à tout mettre en œuvre pour assurer la qualité d’implémentation d’un lien intelligent (« </w:t>
      </w:r>
      <w:proofErr w:type="spellStart"/>
      <w:r>
        <w:rPr>
          <w:color w:val="000000"/>
          <w:sz w:val="20"/>
          <w:szCs w:val="20"/>
        </w:rPr>
        <w:t>deeplink</w:t>
      </w:r>
      <w:proofErr w:type="spellEnd"/>
      <w:r>
        <w:rPr>
          <w:color w:val="000000"/>
          <w:sz w:val="20"/>
          <w:szCs w:val="20"/>
        </w:rPr>
        <w:t xml:space="preserve"> ») entre les médias IDFM et son application.</w:t>
      </w:r>
    </w:p>
    <w:p w14:paraId="000003C5" w14:textId="77777777" w:rsidR="00FC051A" w:rsidRDefault="00FC051A">
      <w:pPr>
        <w:jc w:val="both"/>
        <w:rPr>
          <w:sz w:val="20"/>
          <w:szCs w:val="20"/>
        </w:rPr>
      </w:pPr>
    </w:p>
    <w:p w14:paraId="000003C6" w14:textId="77777777" w:rsidR="00FC051A" w:rsidRDefault="0042199E">
      <w:pPr>
        <w:spacing w:after="120"/>
        <w:jc w:val="both"/>
        <w:rPr>
          <w:sz w:val="20"/>
          <w:szCs w:val="20"/>
        </w:rPr>
      </w:pPr>
      <w:r>
        <w:rPr>
          <w:sz w:val="20"/>
          <w:szCs w:val="20"/>
        </w:rPr>
        <w:t>Pendant toute la durée de validité de la convention, le Bénéficiaire s’engage également :</w:t>
      </w:r>
    </w:p>
    <w:p w14:paraId="000003C7" w14:textId="77777777" w:rsidR="00FC051A" w:rsidRDefault="0042199E">
      <w:pPr>
        <w:numPr>
          <w:ilvl w:val="0"/>
          <w:numId w:val="21"/>
        </w:numPr>
        <w:pBdr>
          <w:top w:val="nil"/>
          <w:left w:val="nil"/>
          <w:bottom w:val="nil"/>
          <w:right w:val="nil"/>
          <w:between w:val="nil"/>
        </w:pBdr>
        <w:spacing w:after="120"/>
        <w:ind w:left="714" w:hanging="357"/>
        <w:jc w:val="both"/>
        <w:rPr>
          <w:color w:val="000000"/>
          <w:sz w:val="20"/>
          <w:szCs w:val="20"/>
        </w:rPr>
      </w:pPr>
      <w:r>
        <w:rPr>
          <w:color w:val="000000"/>
          <w:sz w:val="20"/>
          <w:szCs w:val="20"/>
        </w:rPr>
        <w:t>A</w:t>
      </w:r>
      <w:r>
        <w:rPr>
          <w:color w:val="000000"/>
        </w:rPr>
        <w:t xml:space="preserve"> </w:t>
      </w:r>
      <w:r>
        <w:rPr>
          <w:color w:val="000000"/>
          <w:sz w:val="20"/>
          <w:szCs w:val="20"/>
        </w:rPr>
        <w:t xml:space="preserve">informer Île-de-France Mobilités dans les meilleurs délais (n’excédant pas 24h ouvrées) en cas d’incidents résultant des sollicitations de l’API mise en place. </w:t>
      </w:r>
    </w:p>
    <w:p w14:paraId="000003C8" w14:textId="77777777" w:rsidR="00FC051A" w:rsidRDefault="0042199E">
      <w:pPr>
        <w:numPr>
          <w:ilvl w:val="0"/>
          <w:numId w:val="21"/>
        </w:numPr>
        <w:pBdr>
          <w:top w:val="nil"/>
          <w:left w:val="nil"/>
          <w:bottom w:val="nil"/>
          <w:right w:val="nil"/>
          <w:between w:val="nil"/>
        </w:pBdr>
        <w:spacing w:after="120"/>
        <w:jc w:val="both"/>
        <w:rPr>
          <w:color w:val="000000"/>
          <w:sz w:val="20"/>
          <w:szCs w:val="20"/>
        </w:rPr>
      </w:pPr>
      <w:r>
        <w:rPr>
          <w:color w:val="000000"/>
          <w:sz w:val="20"/>
          <w:szCs w:val="20"/>
        </w:rPr>
        <w:t xml:space="preserve">A prendre en compte sous 48h ouvrées et à corriger dans les meilleurs délais les anomalies identifiées sur son service susceptibles d’être observées par Île-de-France Mobilités. </w:t>
      </w:r>
      <w:r>
        <w:rPr>
          <w:sz w:val="20"/>
          <w:szCs w:val="20"/>
        </w:rPr>
        <w:t>De la même manière, Île-de-France Mobilités s’engage à prendre en compte sous 48h ouvrées et à corriger dans les meilleurs délais les anomalies identifiées sur son service susceptibles d’être observées par l’opérateur.</w:t>
      </w:r>
    </w:p>
    <w:p w14:paraId="000003C9" w14:textId="77777777" w:rsidR="00FC051A" w:rsidRDefault="0042199E">
      <w:pPr>
        <w:pStyle w:val="Titre2"/>
        <w:numPr>
          <w:ilvl w:val="0"/>
          <w:numId w:val="20"/>
        </w:numPr>
        <w:pBdr>
          <w:top w:val="nil"/>
          <w:left w:val="nil"/>
          <w:bottom w:val="nil"/>
          <w:right w:val="nil"/>
          <w:between w:val="nil"/>
        </w:pBdr>
        <w:tabs>
          <w:tab w:val="left" w:pos="0"/>
          <w:tab w:val="left" w:pos="1418"/>
          <w:tab w:val="left" w:pos="1560"/>
        </w:tabs>
      </w:pPr>
      <w:bookmarkStart w:id="72" w:name="_heading=h.34g0dwd" w:colFirst="0" w:colLast="0"/>
      <w:bookmarkEnd w:id="72"/>
      <w:r>
        <w:t>Paramétrages et performances de l’API</w:t>
      </w:r>
    </w:p>
    <w:p w14:paraId="000003CA" w14:textId="77777777" w:rsidR="00FC051A" w:rsidRDefault="00FC051A"/>
    <w:p w14:paraId="000003CB" w14:textId="77777777" w:rsidR="00FC051A" w:rsidRDefault="0042199E">
      <w:pPr>
        <w:jc w:val="both"/>
        <w:rPr>
          <w:sz w:val="20"/>
          <w:szCs w:val="20"/>
        </w:rPr>
      </w:pPr>
      <w:r>
        <w:rPr>
          <w:sz w:val="20"/>
          <w:szCs w:val="20"/>
        </w:rPr>
        <w:t>A chaque calcul d’itinéraire par un utilisateur sur les médias IDFM renseignant une origine, une destination et des horaires, le calculateur d’itinéraire d’Île-France Mobilités interrogera l’API du Bénéficiaire afin de lui proposer les offres de trajets les plus pertinentes par rapport à sa recherche, sachant que l’utilisateur aura la possibilité sur les médias IDFM de filtrer la distance à pied à parcourir pour effectuer son choix de trajet.</w:t>
      </w:r>
    </w:p>
    <w:p w14:paraId="000003CC" w14:textId="77777777" w:rsidR="00FC051A" w:rsidRDefault="00FC051A">
      <w:pPr>
        <w:jc w:val="both"/>
        <w:rPr>
          <w:sz w:val="20"/>
          <w:szCs w:val="20"/>
        </w:rPr>
      </w:pPr>
    </w:p>
    <w:p w14:paraId="000003CD" w14:textId="77777777" w:rsidR="00FC051A" w:rsidRDefault="0042199E">
      <w:pPr>
        <w:jc w:val="both"/>
        <w:rPr>
          <w:sz w:val="20"/>
          <w:szCs w:val="20"/>
        </w:rPr>
      </w:pPr>
      <w:r>
        <w:rPr>
          <w:sz w:val="20"/>
          <w:szCs w:val="20"/>
        </w:rPr>
        <w:t xml:space="preserve">Les réponses de l’API seront priorisées par le Bénéficiaire en fonction de la distance à parcourir à pied par l’utilisateur entre son lieu de départ et de prise en charge et entre son lieu de dépose et son lieu de destination, ainsi que le délai le plus proche de l’heure de </w:t>
      </w:r>
      <w:r>
        <w:rPr>
          <w:sz w:val="20"/>
          <w:szCs w:val="20"/>
        </w:rPr>
        <w:lastRenderedPageBreak/>
        <w:t>départ souhaitée. Les réponses devront éviter la redondance des offres proposées par un même Conducteur. A défaut Île-de-France Mobilités se réserve le droit de ne pas afficher des Trajets qui ne seraient pas en cohérence avec la demande.</w:t>
      </w:r>
    </w:p>
    <w:p w14:paraId="000003CE" w14:textId="77777777" w:rsidR="00FC051A" w:rsidRDefault="0042199E">
      <w:pPr>
        <w:jc w:val="both"/>
        <w:rPr>
          <w:sz w:val="20"/>
          <w:szCs w:val="20"/>
        </w:rPr>
      </w:pPr>
      <w:r>
        <w:rPr>
          <w:sz w:val="20"/>
          <w:szCs w:val="20"/>
        </w:rPr>
        <w:t xml:space="preserve"> </w:t>
      </w:r>
    </w:p>
    <w:p w14:paraId="000003CF" w14:textId="77777777" w:rsidR="00FC051A" w:rsidRDefault="0042199E">
      <w:pPr>
        <w:jc w:val="both"/>
        <w:rPr>
          <w:sz w:val="20"/>
          <w:szCs w:val="20"/>
        </w:rPr>
      </w:pPr>
      <w:r>
        <w:rPr>
          <w:sz w:val="20"/>
          <w:szCs w:val="20"/>
        </w:rPr>
        <w:t>Il est attendu qu’il y ait une symétrie entre les informations remontées dans les médias IDFM et les informations diffusées par les médias du Bénéficiaire : pour une même recherche les propositions de Trajets qui s’affichent dans les médias de l’Opérateur de covoiturage doivent s’afficher également dans les médias IDFM.</w:t>
      </w:r>
    </w:p>
    <w:p w14:paraId="000003D0" w14:textId="77777777" w:rsidR="00FC051A" w:rsidRDefault="00FC051A">
      <w:pPr>
        <w:jc w:val="both"/>
        <w:rPr>
          <w:sz w:val="20"/>
          <w:szCs w:val="20"/>
        </w:rPr>
      </w:pPr>
    </w:p>
    <w:p w14:paraId="000003D1" w14:textId="77777777" w:rsidR="00FC051A" w:rsidRDefault="0042199E">
      <w:pPr>
        <w:jc w:val="both"/>
        <w:rPr>
          <w:sz w:val="20"/>
          <w:szCs w:val="20"/>
        </w:rPr>
      </w:pPr>
      <w:r>
        <w:rPr>
          <w:sz w:val="20"/>
          <w:szCs w:val="20"/>
        </w:rPr>
        <w:t xml:space="preserve">Le Bénéficiaire s’engage à informer Île-de-France Mobilités des contraintes techniques ne permettant pas une symétrie stricte des informations remontées entre les médias IDFM et les médias du Bénéficiaire, afin de proposer des solutions techniques de mise en œuvre. </w:t>
      </w:r>
    </w:p>
    <w:p w14:paraId="000003D2" w14:textId="77777777" w:rsidR="00FC051A" w:rsidRDefault="00FC051A">
      <w:pPr>
        <w:jc w:val="both"/>
        <w:rPr>
          <w:sz w:val="20"/>
          <w:szCs w:val="20"/>
        </w:rPr>
      </w:pPr>
    </w:p>
    <w:p w14:paraId="000003D3" w14:textId="77777777" w:rsidR="00FC051A" w:rsidRDefault="0042199E">
      <w:pPr>
        <w:jc w:val="both"/>
        <w:rPr>
          <w:sz w:val="20"/>
          <w:szCs w:val="20"/>
        </w:rPr>
      </w:pPr>
      <w:r>
        <w:rPr>
          <w:sz w:val="20"/>
          <w:szCs w:val="20"/>
        </w:rPr>
        <w:t xml:space="preserve">Le temps de réponse de l’API devra être inférieur à 1 seconde et le Bénéficiaire s’engage à dimensionner son système afin de répondre aux requêtes IDFM Mobilités (estimées à 300 000 requêtes/par jour et correspondant au code technique 200) </w:t>
      </w:r>
    </w:p>
    <w:p w14:paraId="000003D4" w14:textId="77777777" w:rsidR="00FC051A" w:rsidRDefault="00FC051A">
      <w:pPr>
        <w:jc w:val="both"/>
        <w:rPr>
          <w:sz w:val="20"/>
          <w:szCs w:val="20"/>
        </w:rPr>
      </w:pPr>
    </w:p>
    <w:p w14:paraId="000003D5" w14:textId="77777777" w:rsidR="00FC051A" w:rsidRDefault="0042199E">
      <w:pPr>
        <w:jc w:val="both"/>
        <w:rPr>
          <w:sz w:val="20"/>
          <w:szCs w:val="20"/>
        </w:rPr>
      </w:pPr>
      <w:r>
        <w:rPr>
          <w:sz w:val="20"/>
          <w:szCs w:val="20"/>
        </w:rPr>
        <w:t xml:space="preserve">Le Bénéficiaire pourra interrompre de manière exceptionnelle l’alimentation des API en cas de maintenance entre 6h et 22h après en avoir informé préalablement Île-de-France Mobilités au moins deux semaines avant. Le Bénéficiaire pourra interrompre de manière exceptionnelle l’alimentation des API en cas de maintenance entre 22h et 6h sans en avoir informé préalablement Île-de-France Mobilités avant. </w:t>
      </w:r>
    </w:p>
    <w:p w14:paraId="000003D6" w14:textId="77777777" w:rsidR="00FC051A" w:rsidRDefault="00FC051A">
      <w:pPr>
        <w:jc w:val="both"/>
        <w:rPr>
          <w:sz w:val="20"/>
          <w:szCs w:val="20"/>
        </w:rPr>
      </w:pPr>
    </w:p>
    <w:p w14:paraId="000003D7" w14:textId="77777777" w:rsidR="00FC051A" w:rsidRDefault="0042199E">
      <w:pPr>
        <w:spacing w:line="276" w:lineRule="auto"/>
        <w:jc w:val="both"/>
        <w:rPr>
          <w:rFonts w:ascii="Arial" w:eastAsia="Arial" w:hAnsi="Arial" w:cs="Arial"/>
          <w:sz w:val="20"/>
          <w:szCs w:val="20"/>
        </w:rPr>
      </w:pPr>
      <w:r>
        <w:rPr>
          <w:sz w:val="20"/>
          <w:szCs w:val="20"/>
        </w:rPr>
        <w:t>En complément, le Bénéficiaire s’engage à étudier, dans le respect de la règlementation en matière de données personnelles, la faisabilité de remonter un historique des Trajets de covoiturage effectués par l’utilisateur sur le site web et l’application Ile-de-France Mobilités afin de continuer d’améliorer le service aux utilisateurs.</w:t>
      </w:r>
    </w:p>
    <w:p w14:paraId="000003D8" w14:textId="77777777" w:rsidR="00FC051A" w:rsidRDefault="00FC051A">
      <w:pPr>
        <w:jc w:val="both"/>
        <w:rPr>
          <w:sz w:val="20"/>
          <w:szCs w:val="20"/>
        </w:rPr>
      </w:pPr>
    </w:p>
    <w:p w14:paraId="000003D9" w14:textId="77777777" w:rsidR="00FC051A" w:rsidRDefault="00FC051A">
      <w:pPr>
        <w:jc w:val="both"/>
        <w:rPr>
          <w:sz w:val="20"/>
          <w:szCs w:val="20"/>
        </w:rPr>
      </w:pPr>
    </w:p>
    <w:p w14:paraId="000003DA" w14:textId="77777777" w:rsidR="00FC051A" w:rsidRDefault="0042199E">
      <w:pPr>
        <w:pStyle w:val="Titre2"/>
        <w:numPr>
          <w:ilvl w:val="0"/>
          <w:numId w:val="20"/>
        </w:numPr>
        <w:pBdr>
          <w:top w:val="nil"/>
          <w:left w:val="nil"/>
          <w:bottom w:val="nil"/>
          <w:right w:val="nil"/>
          <w:between w:val="nil"/>
        </w:pBdr>
        <w:tabs>
          <w:tab w:val="left" w:pos="0"/>
          <w:tab w:val="left" w:pos="1418"/>
          <w:tab w:val="left" w:pos="1560"/>
        </w:tabs>
      </w:pPr>
      <w:bookmarkStart w:id="73" w:name="_heading=h.1jlao46" w:colFirst="0" w:colLast="0"/>
      <w:bookmarkEnd w:id="73"/>
      <w:r>
        <w:t>Diffusion des offres de Trajets</w:t>
      </w:r>
    </w:p>
    <w:p w14:paraId="000003DB" w14:textId="77777777" w:rsidR="00FC051A" w:rsidRDefault="00FC051A"/>
    <w:p w14:paraId="000003DC" w14:textId="77777777" w:rsidR="00FC051A" w:rsidRDefault="0042199E">
      <w:pPr>
        <w:tabs>
          <w:tab w:val="left" w:pos="627"/>
          <w:tab w:val="left" w:pos="832"/>
        </w:tabs>
        <w:jc w:val="both"/>
        <w:rPr>
          <w:sz w:val="20"/>
          <w:szCs w:val="20"/>
        </w:rPr>
      </w:pPr>
      <w:r>
        <w:rPr>
          <w:sz w:val="20"/>
          <w:szCs w:val="20"/>
        </w:rPr>
        <w:t>Afin de permettre à Île-de-France Mobilités de diffuser des offres de Trajet en covoiturage sur les médias IDFM grâce à son calculateur d’itinéraire, le Bénéficiaire s’engage auprès d’Île-de-France Mobilités à mettre à disposition les deux API (</w:t>
      </w:r>
      <w:proofErr w:type="spellStart"/>
      <w:r>
        <w:rPr>
          <w:sz w:val="20"/>
          <w:szCs w:val="20"/>
        </w:rPr>
        <w:t>Carpooljourney</w:t>
      </w:r>
      <w:proofErr w:type="spellEnd"/>
      <w:r>
        <w:rPr>
          <w:sz w:val="20"/>
          <w:szCs w:val="20"/>
        </w:rPr>
        <w:t xml:space="preserve"> et </w:t>
      </w:r>
      <w:proofErr w:type="spellStart"/>
      <w:r>
        <w:rPr>
          <w:sz w:val="20"/>
          <w:szCs w:val="20"/>
        </w:rPr>
        <w:t>Status</w:t>
      </w:r>
      <w:proofErr w:type="spellEnd"/>
      <w:r>
        <w:rPr>
          <w:sz w:val="20"/>
          <w:szCs w:val="20"/>
        </w:rPr>
        <w:t>) respectant la documentation technique qui figure sur le site</w:t>
      </w:r>
      <w:r>
        <w:rPr>
          <w:b/>
          <w:sz w:val="20"/>
          <w:szCs w:val="20"/>
        </w:rPr>
        <w:t xml:space="preserve"> </w:t>
      </w:r>
      <w:r>
        <w:rPr>
          <w:sz w:val="20"/>
          <w:szCs w:val="20"/>
        </w:rPr>
        <w:t xml:space="preserve">https://doc-iv.iledefrance-mobilites.fr/api-carpool/. </w:t>
      </w:r>
    </w:p>
    <w:p w14:paraId="000003DD" w14:textId="77777777" w:rsidR="00FC051A" w:rsidRDefault="00FC051A">
      <w:pPr>
        <w:tabs>
          <w:tab w:val="left" w:pos="627"/>
          <w:tab w:val="left" w:pos="832"/>
        </w:tabs>
        <w:jc w:val="both"/>
        <w:rPr>
          <w:sz w:val="20"/>
          <w:szCs w:val="20"/>
        </w:rPr>
      </w:pPr>
    </w:p>
    <w:p w14:paraId="000003DE" w14:textId="77777777" w:rsidR="00FC051A" w:rsidRDefault="0042199E">
      <w:pPr>
        <w:tabs>
          <w:tab w:val="left" w:pos="627"/>
          <w:tab w:val="left" w:pos="832"/>
        </w:tabs>
        <w:jc w:val="both"/>
        <w:rPr>
          <w:sz w:val="20"/>
          <w:szCs w:val="20"/>
        </w:rPr>
      </w:pPr>
      <w:r>
        <w:rPr>
          <w:sz w:val="20"/>
          <w:szCs w:val="20"/>
        </w:rPr>
        <w:t xml:space="preserve">Ces API doivent permettre à Île-de-France Mobilités d’intégrer au sein de son calculateur d’itinéraire un volet dédié aux offres de covoiturage qui s’affichent sur ses médias. </w:t>
      </w:r>
    </w:p>
    <w:p w14:paraId="000003DF" w14:textId="77777777" w:rsidR="00FC051A" w:rsidRDefault="00FC051A">
      <w:pPr>
        <w:tabs>
          <w:tab w:val="left" w:pos="627"/>
          <w:tab w:val="left" w:pos="832"/>
        </w:tabs>
        <w:jc w:val="both"/>
        <w:rPr>
          <w:sz w:val="20"/>
          <w:szCs w:val="20"/>
        </w:rPr>
      </w:pPr>
    </w:p>
    <w:p w14:paraId="000003E0" w14:textId="77777777" w:rsidR="00FC051A" w:rsidRDefault="0042199E">
      <w:pPr>
        <w:tabs>
          <w:tab w:val="left" w:pos="627"/>
          <w:tab w:val="left" w:pos="832"/>
        </w:tabs>
        <w:jc w:val="both"/>
        <w:rPr>
          <w:sz w:val="20"/>
          <w:szCs w:val="20"/>
        </w:rPr>
      </w:pPr>
      <w:r>
        <w:rPr>
          <w:sz w:val="20"/>
          <w:szCs w:val="20"/>
        </w:rPr>
        <w:t xml:space="preserve">Dans cette documentation technique figure une liste de champs optionnels et une liste de champs obligatoires. </w:t>
      </w:r>
    </w:p>
    <w:p w14:paraId="000003E1" w14:textId="77777777" w:rsidR="00FC051A" w:rsidRDefault="00FC051A">
      <w:pPr>
        <w:tabs>
          <w:tab w:val="left" w:pos="627"/>
          <w:tab w:val="left" w:pos="832"/>
        </w:tabs>
        <w:jc w:val="both"/>
        <w:rPr>
          <w:sz w:val="20"/>
          <w:szCs w:val="20"/>
        </w:rPr>
      </w:pPr>
    </w:p>
    <w:p w14:paraId="000003E2" w14:textId="77777777" w:rsidR="00FC051A" w:rsidRDefault="0042199E">
      <w:pPr>
        <w:tabs>
          <w:tab w:val="left" w:pos="627"/>
          <w:tab w:val="left" w:pos="832"/>
        </w:tabs>
        <w:jc w:val="both"/>
        <w:rPr>
          <w:sz w:val="20"/>
          <w:szCs w:val="20"/>
        </w:rPr>
      </w:pPr>
      <w:r>
        <w:rPr>
          <w:sz w:val="20"/>
          <w:szCs w:val="20"/>
        </w:rPr>
        <w:t xml:space="preserve">Le Bénéficiaire s’engage auprès d’Île-de-France Mobilités à fournir l’ensemble des champs obligatoires listés ci-dessous : </w:t>
      </w:r>
    </w:p>
    <w:p w14:paraId="000003E3" w14:textId="77777777" w:rsidR="00FC051A" w:rsidRDefault="00FC051A">
      <w:pPr>
        <w:jc w:val="both"/>
        <w:rPr>
          <w:sz w:val="20"/>
          <w:szCs w:val="20"/>
        </w:rPr>
      </w:pPr>
    </w:p>
    <w:p w14:paraId="000003E4" w14:textId="77777777" w:rsidR="00FC051A" w:rsidRDefault="0042199E">
      <w:pPr>
        <w:spacing w:after="120"/>
        <w:jc w:val="both"/>
        <w:rPr>
          <w:sz w:val="20"/>
          <w:szCs w:val="20"/>
        </w:rPr>
      </w:pPr>
      <w:proofErr w:type="spellStart"/>
      <w:r>
        <w:rPr>
          <w:sz w:val="20"/>
          <w:szCs w:val="20"/>
          <w:u w:val="single"/>
        </w:rPr>
        <w:t>CarpoolJourney</w:t>
      </w:r>
      <w:proofErr w:type="spellEnd"/>
      <w:r>
        <w:rPr>
          <w:sz w:val="20"/>
          <w:szCs w:val="20"/>
        </w:rPr>
        <w:t> :</w:t>
      </w:r>
    </w:p>
    <w:p w14:paraId="000003E5"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gramStart"/>
      <w:r>
        <w:rPr>
          <w:color w:val="000000"/>
          <w:sz w:val="20"/>
          <w:szCs w:val="20"/>
        </w:rPr>
        <w:t>id</w:t>
      </w:r>
      <w:proofErr w:type="gramEnd"/>
      <w:r>
        <w:rPr>
          <w:color w:val="000000"/>
          <w:sz w:val="20"/>
          <w:szCs w:val="20"/>
        </w:rPr>
        <w:t xml:space="preserve"> (string): Identifiant du Trajet.</w:t>
      </w:r>
    </w:p>
    <w:p w14:paraId="000003E6"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gramStart"/>
      <w:r>
        <w:rPr>
          <w:color w:val="000000"/>
          <w:sz w:val="20"/>
          <w:szCs w:val="20"/>
        </w:rPr>
        <w:t>duration</w:t>
      </w:r>
      <w:proofErr w:type="gramEnd"/>
      <w:r>
        <w:rPr>
          <w:color w:val="000000"/>
          <w:sz w:val="20"/>
          <w:szCs w:val="20"/>
        </w:rPr>
        <w:t xml:space="preserve"> (</w:t>
      </w:r>
      <w:proofErr w:type="spellStart"/>
      <w:r>
        <w:rPr>
          <w:color w:val="000000"/>
          <w:sz w:val="20"/>
          <w:szCs w:val="20"/>
        </w:rPr>
        <w:t>integer</w:t>
      </w:r>
      <w:proofErr w:type="spellEnd"/>
      <w:r>
        <w:rPr>
          <w:color w:val="000000"/>
          <w:sz w:val="20"/>
          <w:szCs w:val="20"/>
        </w:rPr>
        <w:t xml:space="preserve">): Temps du Trajet de covoiturage en minutes. </w:t>
      </w:r>
    </w:p>
    <w:p w14:paraId="000003E7"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driverDepartureDate</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xml:space="preserve">): Timestamp </w:t>
      </w:r>
      <w:proofErr w:type="spellStart"/>
      <w:r>
        <w:rPr>
          <w:color w:val="000000"/>
          <w:sz w:val="20"/>
          <w:szCs w:val="20"/>
        </w:rPr>
        <w:t>unix</w:t>
      </w:r>
      <w:proofErr w:type="spellEnd"/>
      <w:r>
        <w:rPr>
          <w:color w:val="000000"/>
          <w:sz w:val="20"/>
          <w:szCs w:val="20"/>
        </w:rPr>
        <w:t xml:space="preserve"> UTC en secondes représentant la date de départ du Conducteur. </w:t>
      </w:r>
    </w:p>
    <w:p w14:paraId="000003E8" w14:textId="77777777" w:rsidR="00FC051A" w:rsidRDefault="0042199E">
      <w:pPr>
        <w:numPr>
          <w:ilvl w:val="0"/>
          <w:numId w:val="33"/>
        </w:numPr>
        <w:pBdr>
          <w:top w:val="nil"/>
          <w:left w:val="nil"/>
          <w:bottom w:val="nil"/>
          <w:right w:val="nil"/>
          <w:between w:val="nil"/>
        </w:pBdr>
        <w:spacing w:after="60"/>
        <w:jc w:val="both"/>
        <w:rPr>
          <w:color w:val="000000"/>
          <w:sz w:val="20"/>
          <w:szCs w:val="20"/>
        </w:rPr>
      </w:pPr>
      <w:proofErr w:type="spellStart"/>
      <w:proofErr w:type="gramStart"/>
      <w:r>
        <w:rPr>
          <w:color w:val="000000"/>
          <w:sz w:val="20"/>
          <w:szCs w:val="20"/>
        </w:rPr>
        <w:t>driverDepartureLat</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xml:space="preserve">): Latitude du point de départ. </w:t>
      </w:r>
    </w:p>
    <w:p w14:paraId="000003E9" w14:textId="77777777" w:rsidR="00FC051A" w:rsidRDefault="0042199E">
      <w:pPr>
        <w:numPr>
          <w:ilvl w:val="0"/>
          <w:numId w:val="33"/>
        </w:numPr>
        <w:pBdr>
          <w:top w:val="nil"/>
          <w:left w:val="nil"/>
          <w:bottom w:val="nil"/>
          <w:right w:val="nil"/>
          <w:between w:val="nil"/>
        </w:pBdr>
        <w:spacing w:after="60"/>
        <w:jc w:val="both"/>
        <w:rPr>
          <w:color w:val="000000"/>
          <w:sz w:val="20"/>
          <w:szCs w:val="20"/>
        </w:rPr>
      </w:pPr>
      <w:proofErr w:type="spellStart"/>
      <w:proofErr w:type="gramStart"/>
      <w:r>
        <w:rPr>
          <w:color w:val="000000"/>
          <w:sz w:val="20"/>
          <w:szCs w:val="20"/>
        </w:rPr>
        <w:t>driverDepartureLng</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Longitude du point de départ.</w:t>
      </w:r>
    </w:p>
    <w:p w14:paraId="000003EA" w14:textId="77777777" w:rsidR="00FC051A" w:rsidRDefault="0042199E">
      <w:pPr>
        <w:numPr>
          <w:ilvl w:val="0"/>
          <w:numId w:val="33"/>
        </w:numPr>
        <w:pBdr>
          <w:top w:val="nil"/>
          <w:left w:val="nil"/>
          <w:bottom w:val="nil"/>
          <w:right w:val="nil"/>
          <w:between w:val="nil"/>
        </w:pBdr>
        <w:spacing w:after="60"/>
        <w:jc w:val="both"/>
        <w:rPr>
          <w:color w:val="000000"/>
          <w:sz w:val="20"/>
          <w:szCs w:val="20"/>
        </w:rPr>
      </w:pPr>
      <w:proofErr w:type="spellStart"/>
      <w:proofErr w:type="gramStart"/>
      <w:r>
        <w:rPr>
          <w:color w:val="000000"/>
          <w:sz w:val="20"/>
          <w:szCs w:val="20"/>
        </w:rPr>
        <w:lastRenderedPageBreak/>
        <w:t>driverArrivalLat</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xml:space="preserve">): Latitude du point d’arrivée. </w:t>
      </w:r>
    </w:p>
    <w:p w14:paraId="000003EB" w14:textId="77777777" w:rsidR="00FC051A" w:rsidRDefault="0042199E">
      <w:pPr>
        <w:numPr>
          <w:ilvl w:val="0"/>
          <w:numId w:val="33"/>
        </w:numPr>
        <w:pBdr>
          <w:top w:val="nil"/>
          <w:left w:val="nil"/>
          <w:bottom w:val="nil"/>
          <w:right w:val="nil"/>
          <w:between w:val="nil"/>
        </w:pBdr>
        <w:spacing w:after="60"/>
        <w:jc w:val="both"/>
        <w:rPr>
          <w:color w:val="000000"/>
          <w:sz w:val="20"/>
          <w:szCs w:val="20"/>
        </w:rPr>
      </w:pPr>
      <w:proofErr w:type="spellStart"/>
      <w:proofErr w:type="gramStart"/>
      <w:r>
        <w:rPr>
          <w:color w:val="000000"/>
          <w:sz w:val="20"/>
          <w:szCs w:val="20"/>
        </w:rPr>
        <w:t>driverArrivalLng</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xml:space="preserve">): Longitude du point d’arrivée. </w:t>
      </w:r>
    </w:p>
    <w:p w14:paraId="000003EC" w14:textId="77777777" w:rsidR="00FC051A" w:rsidRDefault="0042199E">
      <w:pPr>
        <w:numPr>
          <w:ilvl w:val="0"/>
          <w:numId w:val="33"/>
        </w:numPr>
        <w:pBdr>
          <w:top w:val="nil"/>
          <w:left w:val="nil"/>
          <w:bottom w:val="nil"/>
          <w:right w:val="nil"/>
          <w:between w:val="nil"/>
        </w:pBdr>
        <w:spacing w:after="60"/>
        <w:jc w:val="both"/>
        <w:rPr>
          <w:color w:val="000000"/>
          <w:sz w:val="20"/>
          <w:szCs w:val="20"/>
        </w:rPr>
      </w:pPr>
      <w:proofErr w:type="spellStart"/>
      <w:proofErr w:type="gramStart"/>
      <w:r>
        <w:rPr>
          <w:color w:val="000000"/>
          <w:sz w:val="20"/>
          <w:szCs w:val="20"/>
        </w:rPr>
        <w:t>webUrl</w:t>
      </w:r>
      <w:proofErr w:type="spellEnd"/>
      <w:proofErr w:type="gramEnd"/>
      <w:r>
        <w:rPr>
          <w:color w:val="000000"/>
          <w:sz w:val="20"/>
          <w:szCs w:val="20"/>
        </w:rPr>
        <w:t xml:space="preserve"> (string): Url redirigeant vers le Trajet sur le site du service. </w:t>
      </w:r>
      <w:r>
        <w:rPr>
          <w:sz w:val="20"/>
          <w:szCs w:val="20"/>
        </w:rPr>
        <w:t>(</w:t>
      </w:r>
      <w:proofErr w:type="gramStart"/>
      <w:r>
        <w:rPr>
          <w:sz w:val="20"/>
          <w:szCs w:val="20"/>
        </w:rPr>
        <w:t>obligatoire</w:t>
      </w:r>
      <w:proofErr w:type="gramEnd"/>
      <w:r>
        <w:rPr>
          <w:sz w:val="20"/>
          <w:szCs w:val="20"/>
        </w:rPr>
        <w:t xml:space="preserve"> si les champs </w:t>
      </w:r>
      <w:proofErr w:type="spellStart"/>
      <w:r>
        <w:rPr>
          <w:sz w:val="20"/>
          <w:szCs w:val="20"/>
        </w:rPr>
        <w:t>uri</w:t>
      </w:r>
      <w:proofErr w:type="spellEnd"/>
      <w:r>
        <w:rPr>
          <w:sz w:val="20"/>
          <w:szCs w:val="20"/>
        </w:rPr>
        <w:t xml:space="preserve">, </w:t>
      </w:r>
      <w:proofErr w:type="spellStart"/>
      <w:r>
        <w:rPr>
          <w:sz w:val="20"/>
          <w:szCs w:val="20"/>
        </w:rPr>
        <w:t>storeUrl</w:t>
      </w:r>
      <w:proofErr w:type="spellEnd"/>
      <w:r>
        <w:rPr>
          <w:sz w:val="20"/>
          <w:szCs w:val="20"/>
        </w:rPr>
        <w:t xml:space="preserve"> et </w:t>
      </w:r>
      <w:proofErr w:type="spellStart"/>
      <w:r>
        <w:rPr>
          <w:sz w:val="20"/>
          <w:szCs w:val="20"/>
        </w:rPr>
        <w:t>universalLink</w:t>
      </w:r>
      <w:proofErr w:type="spellEnd"/>
      <w:r>
        <w:rPr>
          <w:sz w:val="20"/>
          <w:szCs w:val="20"/>
        </w:rPr>
        <w:t xml:space="preserve"> ne sont pas renseignés)</w:t>
      </w:r>
      <w:r>
        <w:rPr>
          <w:color w:val="000000"/>
          <w:sz w:val="16"/>
          <w:szCs w:val="16"/>
        </w:rPr>
        <w:t xml:space="preserve"> </w:t>
      </w:r>
    </w:p>
    <w:p w14:paraId="000003ED" w14:textId="77777777" w:rsidR="00FC051A" w:rsidRDefault="0042199E">
      <w:pPr>
        <w:numPr>
          <w:ilvl w:val="0"/>
          <w:numId w:val="33"/>
        </w:numPr>
        <w:pBdr>
          <w:top w:val="nil"/>
          <w:left w:val="nil"/>
          <w:bottom w:val="nil"/>
          <w:right w:val="nil"/>
          <w:between w:val="nil"/>
        </w:pBdr>
        <w:spacing w:after="60"/>
        <w:jc w:val="both"/>
        <w:rPr>
          <w:color w:val="000000"/>
          <w:sz w:val="20"/>
          <w:szCs w:val="20"/>
        </w:rPr>
      </w:pPr>
      <w:proofErr w:type="gramStart"/>
      <w:r>
        <w:rPr>
          <w:color w:val="000000"/>
          <w:sz w:val="20"/>
          <w:szCs w:val="20"/>
        </w:rPr>
        <w:t>type</w:t>
      </w:r>
      <w:proofErr w:type="gramEnd"/>
      <w:r>
        <w:rPr>
          <w:color w:val="000000"/>
          <w:sz w:val="20"/>
          <w:szCs w:val="20"/>
        </w:rPr>
        <w:t xml:space="preserve"> (string): Type de Trajet proposé. Planifié, Dynamique (Autostop) ou Line = ['PLANNED', 'DYNAMIC', 'LINE'].</w:t>
      </w:r>
    </w:p>
    <w:p w14:paraId="000003EE" w14:textId="77777777" w:rsidR="00FC051A" w:rsidRDefault="00FC051A">
      <w:pPr>
        <w:spacing w:after="120"/>
        <w:jc w:val="both"/>
        <w:rPr>
          <w:sz w:val="20"/>
          <w:szCs w:val="20"/>
          <w:u w:val="single"/>
        </w:rPr>
      </w:pPr>
    </w:p>
    <w:p w14:paraId="000003EF" w14:textId="77777777" w:rsidR="00FC051A" w:rsidRDefault="0042199E">
      <w:pPr>
        <w:spacing w:after="120"/>
        <w:jc w:val="both"/>
        <w:rPr>
          <w:sz w:val="20"/>
          <w:szCs w:val="20"/>
        </w:rPr>
      </w:pPr>
      <w:r>
        <w:rPr>
          <w:sz w:val="20"/>
          <w:szCs w:val="20"/>
          <w:u w:val="single"/>
        </w:rPr>
        <w:t>Passenger Pickup</w:t>
      </w:r>
      <w:r>
        <w:rPr>
          <w:sz w:val="20"/>
          <w:szCs w:val="20"/>
        </w:rPr>
        <w:t> :</w:t>
      </w:r>
    </w:p>
    <w:p w14:paraId="000003F0"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passengerPickupLat</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Latitude du point de prise en charge du Passager.</w:t>
      </w:r>
    </w:p>
    <w:p w14:paraId="000003F1"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passengerPickupLng</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Longitude du point de prise en charge du Passager.</w:t>
      </w:r>
    </w:p>
    <w:p w14:paraId="000003F2"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passengerDropLat</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Latitude du point de dépôt en charge du Passager.</w:t>
      </w:r>
    </w:p>
    <w:p w14:paraId="000003F3"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passengerDropLng</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Longitude du point de dépôt en charge du Passager.</w:t>
      </w:r>
    </w:p>
    <w:p w14:paraId="000003F4" w14:textId="77777777" w:rsidR="00FC051A" w:rsidRDefault="00FC051A">
      <w:pPr>
        <w:spacing w:after="120"/>
        <w:jc w:val="both"/>
        <w:rPr>
          <w:sz w:val="20"/>
          <w:szCs w:val="20"/>
          <w:u w:val="single"/>
        </w:rPr>
      </w:pPr>
    </w:p>
    <w:p w14:paraId="000003F5" w14:textId="77777777" w:rsidR="00FC051A" w:rsidRDefault="0042199E">
      <w:pPr>
        <w:spacing w:after="120"/>
        <w:jc w:val="both"/>
        <w:rPr>
          <w:sz w:val="20"/>
          <w:szCs w:val="20"/>
        </w:rPr>
      </w:pPr>
      <w:proofErr w:type="spellStart"/>
      <w:r>
        <w:rPr>
          <w:sz w:val="20"/>
          <w:szCs w:val="20"/>
          <w:u w:val="single"/>
        </w:rPr>
        <w:t>Departure</w:t>
      </w:r>
      <w:proofErr w:type="spellEnd"/>
      <w:r>
        <w:rPr>
          <w:sz w:val="20"/>
          <w:szCs w:val="20"/>
          <w:u w:val="single"/>
        </w:rPr>
        <w:t>/</w:t>
      </w:r>
      <w:proofErr w:type="spellStart"/>
      <w:r>
        <w:rPr>
          <w:sz w:val="20"/>
          <w:szCs w:val="20"/>
          <w:u w:val="single"/>
        </w:rPr>
        <w:t>Dropoff</w:t>
      </w:r>
      <w:proofErr w:type="spellEnd"/>
      <w:r>
        <w:rPr>
          <w:sz w:val="20"/>
          <w:szCs w:val="20"/>
        </w:rPr>
        <w:t> :</w:t>
      </w:r>
    </w:p>
    <w:p w14:paraId="000003F6"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departureToPickupWalkingTime</w:t>
      </w:r>
      <w:proofErr w:type="spellEnd"/>
      <w:proofErr w:type="gramEnd"/>
      <w:r>
        <w:rPr>
          <w:color w:val="000000"/>
          <w:sz w:val="20"/>
          <w:szCs w:val="20"/>
        </w:rPr>
        <w:t xml:space="preserve"> (</w:t>
      </w:r>
      <w:proofErr w:type="spellStart"/>
      <w:r>
        <w:rPr>
          <w:color w:val="000000"/>
          <w:sz w:val="20"/>
          <w:szCs w:val="20"/>
        </w:rPr>
        <w:t>integer</w:t>
      </w:r>
      <w:proofErr w:type="spellEnd"/>
      <w:r>
        <w:rPr>
          <w:color w:val="000000"/>
          <w:sz w:val="20"/>
          <w:szCs w:val="20"/>
        </w:rPr>
        <w:t>): Temps de marche pour atteindre le Conducteur en minutes.</w:t>
      </w:r>
    </w:p>
    <w:p w14:paraId="000003F7"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dropoffToArrivalWalkingTime</w:t>
      </w:r>
      <w:proofErr w:type="spellEnd"/>
      <w:proofErr w:type="gramEnd"/>
      <w:r>
        <w:rPr>
          <w:color w:val="000000"/>
          <w:sz w:val="20"/>
          <w:szCs w:val="20"/>
        </w:rPr>
        <w:t xml:space="preserve"> (</w:t>
      </w:r>
      <w:proofErr w:type="spellStart"/>
      <w:r>
        <w:rPr>
          <w:color w:val="000000"/>
          <w:sz w:val="20"/>
          <w:szCs w:val="20"/>
        </w:rPr>
        <w:t>integer</w:t>
      </w:r>
      <w:proofErr w:type="spellEnd"/>
      <w:r>
        <w:rPr>
          <w:color w:val="000000"/>
          <w:sz w:val="20"/>
          <w:szCs w:val="20"/>
        </w:rPr>
        <w:t>): Temps de marche pour atteindre la destination du Passager depuis le lieu de dépôt de la voiture en minutes.</w:t>
      </w:r>
    </w:p>
    <w:p w14:paraId="000003F8" w14:textId="77777777" w:rsidR="00FC051A" w:rsidRDefault="00FC051A">
      <w:pPr>
        <w:pBdr>
          <w:top w:val="nil"/>
          <w:left w:val="nil"/>
          <w:bottom w:val="nil"/>
          <w:right w:val="nil"/>
          <w:between w:val="nil"/>
        </w:pBdr>
        <w:ind w:left="794"/>
        <w:jc w:val="both"/>
        <w:rPr>
          <w:color w:val="000000"/>
          <w:sz w:val="20"/>
          <w:szCs w:val="20"/>
        </w:rPr>
      </w:pPr>
    </w:p>
    <w:p w14:paraId="000003F9" w14:textId="77777777" w:rsidR="00FC051A" w:rsidRDefault="0042199E">
      <w:pPr>
        <w:spacing w:after="120"/>
        <w:jc w:val="both"/>
        <w:rPr>
          <w:sz w:val="20"/>
          <w:szCs w:val="20"/>
        </w:rPr>
      </w:pPr>
      <w:proofErr w:type="spellStart"/>
      <w:r>
        <w:rPr>
          <w:sz w:val="20"/>
          <w:szCs w:val="20"/>
          <w:u w:val="single"/>
        </w:rPr>
        <w:t>Polyline</w:t>
      </w:r>
      <w:proofErr w:type="spellEnd"/>
      <w:r>
        <w:rPr>
          <w:sz w:val="20"/>
          <w:szCs w:val="20"/>
        </w:rPr>
        <w:t> :</w:t>
      </w:r>
    </w:p>
    <w:p w14:paraId="000003FA" w14:textId="77777777" w:rsidR="00FC051A" w:rsidRDefault="0042199E">
      <w:pPr>
        <w:numPr>
          <w:ilvl w:val="0"/>
          <w:numId w:val="33"/>
        </w:numPr>
        <w:pBdr>
          <w:top w:val="nil"/>
          <w:left w:val="nil"/>
          <w:bottom w:val="nil"/>
          <w:right w:val="nil"/>
          <w:between w:val="nil"/>
        </w:pBdr>
        <w:ind w:left="794" w:hanging="357"/>
        <w:jc w:val="both"/>
        <w:rPr>
          <w:color w:val="000000"/>
          <w:sz w:val="20"/>
          <w:szCs w:val="20"/>
        </w:rPr>
      </w:pPr>
      <w:proofErr w:type="spellStart"/>
      <w:proofErr w:type="gramStart"/>
      <w:r>
        <w:rPr>
          <w:color w:val="000000"/>
          <w:sz w:val="20"/>
          <w:szCs w:val="20"/>
        </w:rPr>
        <w:t>journeyPolyline</w:t>
      </w:r>
      <w:proofErr w:type="spellEnd"/>
      <w:proofErr w:type="gramEnd"/>
      <w:r>
        <w:rPr>
          <w:color w:val="000000"/>
          <w:sz w:val="20"/>
          <w:szCs w:val="20"/>
        </w:rPr>
        <w:t xml:space="preserve"> (string): String encodé représentant le Trajet du covoitureur. Ce string contient un </w:t>
      </w:r>
      <w:proofErr w:type="spellStart"/>
      <w:r>
        <w:rPr>
          <w:color w:val="000000"/>
          <w:sz w:val="20"/>
          <w:szCs w:val="20"/>
        </w:rPr>
        <w:t>array</w:t>
      </w:r>
      <w:proofErr w:type="spellEnd"/>
      <w:r>
        <w:rPr>
          <w:color w:val="000000"/>
          <w:sz w:val="20"/>
          <w:szCs w:val="20"/>
        </w:rPr>
        <w:t xml:space="preserve"> de points encodés qui représente le chemin approximatif du Trajet. L'encodage se fait avec l'algorithme </w:t>
      </w:r>
      <w:proofErr w:type="spellStart"/>
      <w:r>
        <w:rPr>
          <w:color w:val="000000"/>
          <w:sz w:val="20"/>
          <w:szCs w:val="20"/>
        </w:rPr>
        <w:t>polylines</w:t>
      </w:r>
      <w:proofErr w:type="spellEnd"/>
      <w:r>
        <w:rPr>
          <w:color w:val="000000"/>
          <w:sz w:val="20"/>
          <w:szCs w:val="20"/>
        </w:rPr>
        <w:t xml:space="preserve"> de Google, </w:t>
      </w:r>
      <w:hyperlink r:id="rId18">
        <w:r>
          <w:rPr>
            <w:color w:val="000000"/>
            <w:sz w:val="20"/>
            <w:szCs w:val="20"/>
          </w:rPr>
          <w:t>https://developers.google.com/maps/documentation/utilities/polylinealgorithm</w:t>
        </w:r>
      </w:hyperlink>
      <w:r>
        <w:rPr>
          <w:color w:val="000000"/>
          <w:sz w:val="20"/>
          <w:szCs w:val="20"/>
        </w:rPr>
        <w:t>.</w:t>
      </w:r>
    </w:p>
    <w:p w14:paraId="000003FB" w14:textId="77777777" w:rsidR="00FC051A" w:rsidRDefault="00FC051A">
      <w:pPr>
        <w:pBdr>
          <w:top w:val="nil"/>
          <w:left w:val="nil"/>
          <w:bottom w:val="nil"/>
          <w:right w:val="nil"/>
          <w:between w:val="nil"/>
        </w:pBdr>
        <w:ind w:left="794"/>
        <w:jc w:val="both"/>
        <w:rPr>
          <w:color w:val="000000"/>
          <w:sz w:val="20"/>
          <w:szCs w:val="20"/>
        </w:rPr>
      </w:pPr>
    </w:p>
    <w:p w14:paraId="000003FC" w14:textId="77777777" w:rsidR="00FC051A" w:rsidRDefault="0042199E">
      <w:pPr>
        <w:spacing w:after="120"/>
        <w:jc w:val="both"/>
        <w:rPr>
          <w:sz w:val="20"/>
          <w:szCs w:val="20"/>
        </w:rPr>
      </w:pPr>
      <w:r>
        <w:rPr>
          <w:sz w:val="20"/>
          <w:szCs w:val="20"/>
          <w:u w:val="single"/>
        </w:rPr>
        <w:t>Place à bord</w:t>
      </w:r>
      <w:r>
        <w:rPr>
          <w:sz w:val="20"/>
          <w:szCs w:val="20"/>
        </w:rPr>
        <w:t> :</w:t>
      </w:r>
    </w:p>
    <w:p w14:paraId="000003FD" w14:textId="77777777" w:rsidR="00FC051A" w:rsidRDefault="0042199E">
      <w:pPr>
        <w:numPr>
          <w:ilvl w:val="0"/>
          <w:numId w:val="33"/>
        </w:numPr>
        <w:pBdr>
          <w:top w:val="nil"/>
          <w:left w:val="nil"/>
          <w:bottom w:val="nil"/>
          <w:right w:val="nil"/>
          <w:between w:val="nil"/>
        </w:pBdr>
        <w:ind w:left="794" w:hanging="357"/>
        <w:jc w:val="both"/>
        <w:rPr>
          <w:color w:val="000000"/>
          <w:sz w:val="20"/>
          <w:szCs w:val="20"/>
        </w:rPr>
      </w:pPr>
      <w:proofErr w:type="spellStart"/>
      <w:proofErr w:type="gramStart"/>
      <w:r>
        <w:rPr>
          <w:color w:val="000000"/>
          <w:sz w:val="20"/>
          <w:szCs w:val="20"/>
        </w:rPr>
        <w:t>availableSeats</w:t>
      </w:r>
      <w:proofErr w:type="spellEnd"/>
      <w:proofErr w:type="gramEnd"/>
      <w:r>
        <w:rPr>
          <w:color w:val="000000"/>
          <w:sz w:val="20"/>
          <w:szCs w:val="20"/>
        </w:rPr>
        <w:t xml:space="preserve"> (</w:t>
      </w:r>
      <w:proofErr w:type="spellStart"/>
      <w:r>
        <w:rPr>
          <w:color w:val="000000"/>
          <w:sz w:val="20"/>
          <w:szCs w:val="20"/>
        </w:rPr>
        <w:t>integer</w:t>
      </w:r>
      <w:proofErr w:type="spellEnd"/>
      <w:r>
        <w:rPr>
          <w:color w:val="000000"/>
          <w:sz w:val="20"/>
          <w:szCs w:val="20"/>
        </w:rPr>
        <w:t>): Nombre de places disponibles dans la voiture.</w:t>
      </w:r>
    </w:p>
    <w:p w14:paraId="000003FE" w14:textId="77777777" w:rsidR="00FC051A" w:rsidRDefault="00FC051A">
      <w:pPr>
        <w:pBdr>
          <w:top w:val="nil"/>
          <w:left w:val="nil"/>
          <w:bottom w:val="nil"/>
          <w:right w:val="nil"/>
          <w:between w:val="nil"/>
        </w:pBdr>
        <w:ind w:left="794"/>
        <w:jc w:val="both"/>
        <w:rPr>
          <w:color w:val="000000"/>
          <w:sz w:val="20"/>
          <w:szCs w:val="20"/>
        </w:rPr>
      </w:pPr>
    </w:p>
    <w:p w14:paraId="000003FF" w14:textId="77777777" w:rsidR="00FC051A" w:rsidRDefault="0042199E">
      <w:pPr>
        <w:spacing w:after="120"/>
        <w:jc w:val="both"/>
        <w:rPr>
          <w:sz w:val="20"/>
          <w:szCs w:val="20"/>
        </w:rPr>
      </w:pPr>
      <w:r>
        <w:rPr>
          <w:sz w:val="20"/>
          <w:szCs w:val="20"/>
          <w:u w:val="single"/>
        </w:rPr>
        <w:t>Prix</w:t>
      </w:r>
      <w:r>
        <w:rPr>
          <w:sz w:val="20"/>
          <w:szCs w:val="20"/>
        </w:rPr>
        <w:t> :</w:t>
      </w:r>
    </w:p>
    <w:p w14:paraId="00000400"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gramStart"/>
      <w:r>
        <w:rPr>
          <w:color w:val="000000"/>
          <w:sz w:val="20"/>
          <w:szCs w:val="20"/>
        </w:rPr>
        <w:t>type</w:t>
      </w:r>
      <w:proofErr w:type="gramEnd"/>
      <w:r>
        <w:rPr>
          <w:color w:val="000000"/>
          <w:sz w:val="20"/>
          <w:szCs w:val="20"/>
        </w:rPr>
        <w:t xml:space="preserve"> (string): String représentant le type de Trajet, soit « FREE », « PAYING » ou « UNKNOWN ». La valeur « UNKNOWN » est renvoyée quand le service n’est pas gratuit mais on ne connaît pas le prix du Trajet. = ['FREE', 'PAYING', 'UNKNOWN'].</w:t>
      </w:r>
    </w:p>
    <w:p w14:paraId="00000401"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amount</w:t>
      </w:r>
      <w:proofErr w:type="spellEnd"/>
      <w:proofErr w:type="gramEnd"/>
      <w:r>
        <w:rPr>
          <w:color w:val="000000"/>
          <w:sz w:val="20"/>
          <w:szCs w:val="20"/>
        </w:rPr>
        <w:t xml:space="preserve"> (</w:t>
      </w:r>
      <w:proofErr w:type="spellStart"/>
      <w:r>
        <w:rPr>
          <w:color w:val="000000"/>
          <w:sz w:val="20"/>
          <w:szCs w:val="20"/>
        </w:rPr>
        <w:t>number</w:t>
      </w:r>
      <w:proofErr w:type="spellEnd"/>
      <w:r>
        <w:rPr>
          <w:color w:val="000000"/>
          <w:sz w:val="20"/>
          <w:szCs w:val="20"/>
        </w:rPr>
        <w:t>): Prix du Trajet en euros.</w:t>
      </w:r>
    </w:p>
    <w:p w14:paraId="00000402" w14:textId="77777777" w:rsidR="00FC051A" w:rsidRDefault="00FC051A">
      <w:pPr>
        <w:jc w:val="both"/>
        <w:rPr>
          <w:sz w:val="20"/>
          <w:szCs w:val="20"/>
        </w:rPr>
      </w:pPr>
    </w:p>
    <w:p w14:paraId="00000403" w14:textId="77777777" w:rsidR="00FC051A" w:rsidRDefault="0042199E">
      <w:pPr>
        <w:spacing w:after="120"/>
        <w:jc w:val="both"/>
        <w:rPr>
          <w:sz w:val="20"/>
          <w:szCs w:val="20"/>
        </w:rPr>
      </w:pPr>
      <w:proofErr w:type="spellStart"/>
      <w:r>
        <w:rPr>
          <w:sz w:val="20"/>
          <w:szCs w:val="20"/>
          <w:u w:val="single"/>
        </w:rPr>
        <w:t>Deeplink</w:t>
      </w:r>
      <w:proofErr w:type="spellEnd"/>
      <w:r>
        <w:rPr>
          <w:sz w:val="20"/>
          <w:szCs w:val="20"/>
          <w:u w:val="single"/>
        </w:rPr>
        <w:t xml:space="preserve"> (Android / IOS)</w:t>
      </w:r>
      <w:r>
        <w:rPr>
          <w:sz w:val="20"/>
          <w:szCs w:val="20"/>
        </w:rPr>
        <w:t> </w:t>
      </w:r>
      <w:r>
        <w:rPr>
          <w:sz w:val="20"/>
          <w:szCs w:val="20"/>
          <w:u w:val="single"/>
        </w:rPr>
        <w:t xml:space="preserve">(obligatoires si le champ </w:t>
      </w:r>
      <w:proofErr w:type="spellStart"/>
      <w:r>
        <w:rPr>
          <w:sz w:val="20"/>
          <w:szCs w:val="20"/>
          <w:u w:val="single"/>
        </w:rPr>
        <w:t>WebUrl</w:t>
      </w:r>
      <w:proofErr w:type="spellEnd"/>
      <w:r>
        <w:rPr>
          <w:sz w:val="20"/>
          <w:szCs w:val="20"/>
          <w:u w:val="single"/>
        </w:rPr>
        <w:t xml:space="preserve"> ne gère pas l’ouverture des applications et le </w:t>
      </w:r>
      <w:proofErr w:type="spellStart"/>
      <w:r>
        <w:rPr>
          <w:sz w:val="20"/>
          <w:szCs w:val="20"/>
          <w:u w:val="single"/>
        </w:rPr>
        <w:t>deeplink</w:t>
      </w:r>
      <w:proofErr w:type="spellEnd"/>
      <w:r>
        <w:rPr>
          <w:sz w:val="20"/>
          <w:szCs w:val="20"/>
          <w:u w:val="single"/>
        </w:rPr>
        <w:t>) :</w:t>
      </w:r>
    </w:p>
    <w:p w14:paraId="00000404"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r>
        <w:rPr>
          <w:color w:val="000000"/>
          <w:sz w:val="20"/>
          <w:szCs w:val="20"/>
        </w:rPr>
        <w:t>uri</w:t>
      </w:r>
      <w:proofErr w:type="spellEnd"/>
      <w:r>
        <w:rPr>
          <w:color w:val="000000"/>
          <w:sz w:val="20"/>
          <w:szCs w:val="20"/>
        </w:rPr>
        <w:t xml:space="preserve"> (string): Uri respectant les conventions Android pour pouvoir ouvrir l’application sur l’écran concernant le Trajet en question (cf. </w:t>
      </w:r>
      <w:hyperlink r:id="rId19">
        <w:r>
          <w:rPr>
            <w:color w:val="0000FF"/>
            <w:sz w:val="20"/>
            <w:szCs w:val="20"/>
            <w:u w:val="single"/>
          </w:rPr>
          <w:t>https://blog.branch.io/technical-guide-to-deep-linking-on-android-chrome-intents/</w:t>
        </w:r>
      </w:hyperlink>
      <w:r>
        <w:rPr>
          <w:color w:val="000000"/>
          <w:sz w:val="20"/>
          <w:szCs w:val="20"/>
        </w:rPr>
        <w:t>).</w:t>
      </w:r>
    </w:p>
    <w:p w14:paraId="00000405"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storeUrl</w:t>
      </w:r>
      <w:proofErr w:type="spellEnd"/>
      <w:proofErr w:type="gramEnd"/>
      <w:r>
        <w:rPr>
          <w:color w:val="000000"/>
          <w:sz w:val="20"/>
          <w:szCs w:val="20"/>
        </w:rPr>
        <w:t xml:space="preserve"> (string): Url de l’application sur le </w:t>
      </w:r>
      <w:proofErr w:type="spellStart"/>
      <w:r>
        <w:rPr>
          <w:color w:val="000000"/>
          <w:sz w:val="20"/>
          <w:szCs w:val="20"/>
        </w:rPr>
        <w:t>PlayStore</w:t>
      </w:r>
      <w:proofErr w:type="spellEnd"/>
      <w:r>
        <w:rPr>
          <w:color w:val="000000"/>
          <w:sz w:val="20"/>
          <w:szCs w:val="20"/>
        </w:rPr>
        <w:t xml:space="preserve"> en cas où elle ne soit pas installée sur l’appareil.</w:t>
      </w:r>
    </w:p>
    <w:p w14:paraId="00000406" w14:textId="77777777" w:rsidR="00FC051A" w:rsidRDefault="0042199E">
      <w:pPr>
        <w:numPr>
          <w:ilvl w:val="0"/>
          <w:numId w:val="33"/>
        </w:numPr>
        <w:pBdr>
          <w:top w:val="nil"/>
          <w:left w:val="nil"/>
          <w:bottom w:val="nil"/>
          <w:right w:val="nil"/>
          <w:between w:val="nil"/>
        </w:pBdr>
        <w:spacing w:after="60"/>
        <w:ind w:left="794" w:hanging="357"/>
        <w:jc w:val="both"/>
        <w:rPr>
          <w:color w:val="000000"/>
          <w:sz w:val="20"/>
          <w:szCs w:val="20"/>
        </w:rPr>
      </w:pPr>
      <w:proofErr w:type="spellStart"/>
      <w:proofErr w:type="gramStart"/>
      <w:r>
        <w:rPr>
          <w:color w:val="000000"/>
          <w:sz w:val="20"/>
          <w:szCs w:val="20"/>
        </w:rPr>
        <w:t>universalLink</w:t>
      </w:r>
      <w:proofErr w:type="spellEnd"/>
      <w:proofErr w:type="gramEnd"/>
      <w:r>
        <w:rPr>
          <w:color w:val="000000"/>
          <w:sz w:val="20"/>
          <w:szCs w:val="20"/>
        </w:rPr>
        <w:t xml:space="preserve"> (string): Uri respectant les conventions iOS pour pouvoir ouvrir l’application sur l’écran concernant le Trajet en question.</w:t>
      </w:r>
    </w:p>
    <w:p w14:paraId="00000407" w14:textId="77777777" w:rsidR="00FC051A" w:rsidRDefault="00FC051A">
      <w:pPr>
        <w:spacing w:after="60"/>
        <w:jc w:val="both"/>
        <w:rPr>
          <w:sz w:val="20"/>
          <w:szCs w:val="20"/>
        </w:rPr>
      </w:pPr>
    </w:p>
    <w:p w14:paraId="00000408" w14:textId="77777777" w:rsidR="00FC051A" w:rsidRDefault="0042199E">
      <w:pPr>
        <w:rPr>
          <w:sz w:val="20"/>
          <w:szCs w:val="20"/>
          <w:u w:val="single"/>
        </w:rPr>
      </w:pPr>
      <w:r>
        <w:br w:type="page"/>
      </w:r>
    </w:p>
    <w:p w14:paraId="00000409" w14:textId="77777777" w:rsidR="00FC051A" w:rsidRDefault="0042199E">
      <w:pPr>
        <w:jc w:val="center"/>
        <w:rPr>
          <w:sz w:val="20"/>
          <w:szCs w:val="20"/>
        </w:rPr>
      </w:pPr>
      <w:r>
        <w:rPr>
          <w:rFonts w:ascii="Arial" w:eastAsia="Arial" w:hAnsi="Arial" w:cs="Arial"/>
          <w:sz w:val="20"/>
          <w:szCs w:val="20"/>
          <w:u w:val="single"/>
        </w:rPr>
        <w:lastRenderedPageBreak/>
        <w:t>Visualisation de recherche générique « transport en commun » depuis le calculateur en Mars 2021 (site web et application mobile)</w:t>
      </w:r>
    </w:p>
    <w:p w14:paraId="0000040A" w14:textId="77777777" w:rsidR="00FC051A" w:rsidRDefault="00FC051A">
      <w:pPr>
        <w:tabs>
          <w:tab w:val="left" w:pos="627"/>
          <w:tab w:val="left" w:pos="832"/>
        </w:tabs>
        <w:rPr>
          <w:sz w:val="20"/>
          <w:szCs w:val="20"/>
        </w:rPr>
      </w:pPr>
    </w:p>
    <w:p w14:paraId="0000040B" w14:textId="77777777" w:rsidR="00FC051A" w:rsidRDefault="0042199E">
      <w:pPr>
        <w:tabs>
          <w:tab w:val="left" w:pos="627"/>
          <w:tab w:val="left" w:pos="832"/>
        </w:tabs>
        <w:jc w:val="center"/>
        <w:rPr>
          <w:rFonts w:ascii="Arial" w:eastAsia="Arial" w:hAnsi="Arial" w:cs="Arial"/>
          <w:sz w:val="20"/>
          <w:szCs w:val="20"/>
          <w:u w:val="single"/>
        </w:rPr>
      </w:pPr>
      <w:r>
        <w:rPr>
          <w:noProof/>
          <w:sz w:val="20"/>
          <w:szCs w:val="20"/>
        </w:rPr>
        <w:drawing>
          <wp:inline distT="0" distB="0" distL="0" distR="0" wp14:anchorId="3E89C2B1" wp14:editId="45FEC336">
            <wp:extent cx="4802855" cy="3844011"/>
            <wp:effectExtent l="0" t="0" r="0" b="0"/>
            <wp:docPr id="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l="17417" r="22192"/>
                    <a:stretch>
                      <a:fillRect/>
                    </a:stretch>
                  </pic:blipFill>
                  <pic:spPr>
                    <a:xfrm>
                      <a:off x="0" y="0"/>
                      <a:ext cx="4802855" cy="3844011"/>
                    </a:xfrm>
                    <a:prstGeom prst="rect">
                      <a:avLst/>
                    </a:prstGeom>
                    <a:ln/>
                  </pic:spPr>
                </pic:pic>
              </a:graphicData>
            </a:graphic>
          </wp:inline>
        </w:drawing>
      </w:r>
    </w:p>
    <w:p w14:paraId="0000040C" w14:textId="77777777" w:rsidR="00FC051A" w:rsidRDefault="00FC051A">
      <w:pPr>
        <w:tabs>
          <w:tab w:val="left" w:pos="627"/>
          <w:tab w:val="left" w:pos="832"/>
        </w:tabs>
        <w:rPr>
          <w:rFonts w:ascii="Arial" w:eastAsia="Arial" w:hAnsi="Arial" w:cs="Arial"/>
          <w:sz w:val="20"/>
          <w:szCs w:val="20"/>
          <w:u w:val="single"/>
        </w:rPr>
      </w:pPr>
    </w:p>
    <w:p w14:paraId="0000040D" w14:textId="77777777" w:rsidR="00FC051A" w:rsidRDefault="0042199E">
      <w:pPr>
        <w:tabs>
          <w:tab w:val="left" w:pos="627"/>
          <w:tab w:val="left" w:pos="832"/>
        </w:tabs>
        <w:jc w:val="center"/>
        <w:rPr>
          <w:rFonts w:ascii="Arial" w:eastAsia="Arial" w:hAnsi="Arial" w:cs="Arial"/>
          <w:sz w:val="20"/>
          <w:szCs w:val="20"/>
          <w:u w:val="single"/>
        </w:rPr>
      </w:pPr>
      <w:r>
        <w:rPr>
          <w:noProof/>
        </w:rPr>
        <w:drawing>
          <wp:inline distT="0" distB="0" distL="0" distR="0" wp14:anchorId="5993D053" wp14:editId="16ABD499">
            <wp:extent cx="1817759" cy="3939931"/>
            <wp:effectExtent l="0" t="0" r="0" b="0"/>
            <wp:docPr id="6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1817759" cy="3939931"/>
                    </a:xfrm>
                    <a:prstGeom prst="rect">
                      <a:avLst/>
                    </a:prstGeom>
                    <a:ln/>
                  </pic:spPr>
                </pic:pic>
              </a:graphicData>
            </a:graphic>
          </wp:inline>
        </w:drawing>
      </w:r>
    </w:p>
    <w:p w14:paraId="0000040E" w14:textId="77777777" w:rsidR="00FC051A" w:rsidRDefault="00FC051A">
      <w:pPr>
        <w:tabs>
          <w:tab w:val="left" w:pos="627"/>
          <w:tab w:val="left" w:pos="832"/>
        </w:tabs>
        <w:jc w:val="center"/>
        <w:rPr>
          <w:rFonts w:ascii="Arial" w:eastAsia="Arial" w:hAnsi="Arial" w:cs="Arial"/>
          <w:sz w:val="20"/>
          <w:szCs w:val="20"/>
          <w:u w:val="single"/>
        </w:rPr>
      </w:pPr>
    </w:p>
    <w:p w14:paraId="0000040F" w14:textId="77777777" w:rsidR="00FC051A" w:rsidRDefault="00FC051A">
      <w:pPr>
        <w:tabs>
          <w:tab w:val="left" w:pos="627"/>
          <w:tab w:val="left" w:pos="832"/>
        </w:tabs>
        <w:jc w:val="center"/>
        <w:rPr>
          <w:rFonts w:ascii="Arial" w:eastAsia="Arial" w:hAnsi="Arial" w:cs="Arial"/>
          <w:sz w:val="20"/>
          <w:szCs w:val="20"/>
          <w:u w:val="single"/>
        </w:rPr>
      </w:pPr>
    </w:p>
    <w:p w14:paraId="00000410" w14:textId="77777777" w:rsidR="00FC051A" w:rsidRDefault="0042199E">
      <w:pPr>
        <w:tabs>
          <w:tab w:val="left" w:pos="627"/>
          <w:tab w:val="left" w:pos="832"/>
        </w:tabs>
        <w:jc w:val="center"/>
        <w:rPr>
          <w:rFonts w:ascii="Arial" w:eastAsia="Arial" w:hAnsi="Arial" w:cs="Arial"/>
          <w:sz w:val="20"/>
          <w:szCs w:val="20"/>
          <w:u w:val="single"/>
        </w:rPr>
      </w:pPr>
      <w:r>
        <w:rPr>
          <w:rFonts w:ascii="Arial" w:eastAsia="Arial" w:hAnsi="Arial" w:cs="Arial"/>
          <w:sz w:val="20"/>
          <w:szCs w:val="20"/>
          <w:u w:val="single"/>
        </w:rPr>
        <w:t>Visualisation de recherche avec sélection de l’onglet covoiturage (site web et application mobile)</w:t>
      </w:r>
    </w:p>
    <w:p w14:paraId="00000411" w14:textId="77777777" w:rsidR="00FC051A" w:rsidRDefault="00FC051A">
      <w:pPr>
        <w:rPr>
          <w:rFonts w:ascii="Arial" w:eastAsia="Arial" w:hAnsi="Arial" w:cs="Arial"/>
          <w:sz w:val="20"/>
          <w:szCs w:val="20"/>
          <w:u w:val="single"/>
        </w:rPr>
      </w:pPr>
    </w:p>
    <w:p w14:paraId="00000412" w14:textId="77777777" w:rsidR="00FC051A" w:rsidRDefault="00FC051A">
      <w:pPr>
        <w:rPr>
          <w:sz w:val="20"/>
          <w:szCs w:val="20"/>
        </w:rPr>
      </w:pPr>
    </w:p>
    <w:p w14:paraId="00000413" w14:textId="77777777" w:rsidR="00FC051A" w:rsidRDefault="0042199E">
      <w:pPr>
        <w:jc w:val="center"/>
        <w:rPr>
          <w:rFonts w:ascii="Arial" w:eastAsia="Arial" w:hAnsi="Arial" w:cs="Arial"/>
          <w:sz w:val="20"/>
          <w:szCs w:val="20"/>
          <w:u w:val="single"/>
        </w:rPr>
      </w:pPr>
      <w:r>
        <w:rPr>
          <w:noProof/>
          <w:sz w:val="20"/>
          <w:szCs w:val="20"/>
        </w:rPr>
        <w:drawing>
          <wp:inline distT="0" distB="0" distL="0" distR="0" wp14:anchorId="5907C041" wp14:editId="1967732E">
            <wp:extent cx="3720581" cy="4108272"/>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17491" r="30474" b="37920"/>
                    <a:stretch>
                      <a:fillRect/>
                    </a:stretch>
                  </pic:blipFill>
                  <pic:spPr>
                    <a:xfrm>
                      <a:off x="0" y="0"/>
                      <a:ext cx="3720581" cy="4108272"/>
                    </a:xfrm>
                    <a:prstGeom prst="rect">
                      <a:avLst/>
                    </a:prstGeom>
                    <a:ln/>
                  </pic:spPr>
                </pic:pic>
              </a:graphicData>
            </a:graphic>
          </wp:inline>
        </w:drawing>
      </w:r>
    </w:p>
    <w:p w14:paraId="00000414" w14:textId="77777777" w:rsidR="00FC051A" w:rsidRDefault="0042199E">
      <w:pPr>
        <w:jc w:val="center"/>
        <w:rPr>
          <w:rFonts w:ascii="Arial" w:eastAsia="Arial" w:hAnsi="Arial" w:cs="Arial"/>
          <w:sz w:val="20"/>
          <w:szCs w:val="20"/>
          <w:u w:val="single"/>
        </w:rPr>
      </w:pPr>
      <w:r>
        <w:rPr>
          <w:noProof/>
        </w:rPr>
        <w:lastRenderedPageBreak/>
        <w:drawing>
          <wp:inline distT="0" distB="0" distL="0" distR="0" wp14:anchorId="30BA5EF7" wp14:editId="78D9E67F">
            <wp:extent cx="1817473" cy="3939311"/>
            <wp:effectExtent l="0" t="0" r="0" b="0"/>
            <wp:docPr id="6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1817473" cy="3939311"/>
                    </a:xfrm>
                    <a:prstGeom prst="rect">
                      <a:avLst/>
                    </a:prstGeom>
                    <a:ln/>
                  </pic:spPr>
                </pic:pic>
              </a:graphicData>
            </a:graphic>
          </wp:inline>
        </w:drawing>
      </w:r>
      <w:r>
        <w:rPr>
          <w:noProof/>
        </w:rPr>
        <w:drawing>
          <wp:inline distT="0" distB="0" distL="0" distR="0" wp14:anchorId="5A6C7BE3" wp14:editId="0ED9A715">
            <wp:extent cx="1805145" cy="3912594"/>
            <wp:effectExtent l="0" t="0" r="0" b="0"/>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1805145" cy="3912594"/>
                    </a:xfrm>
                    <a:prstGeom prst="rect">
                      <a:avLst/>
                    </a:prstGeom>
                    <a:ln/>
                  </pic:spPr>
                </pic:pic>
              </a:graphicData>
            </a:graphic>
          </wp:inline>
        </w:drawing>
      </w:r>
    </w:p>
    <w:p w14:paraId="00000415" w14:textId="77777777" w:rsidR="00FC051A" w:rsidRDefault="00FC051A">
      <w:pPr>
        <w:rPr>
          <w:rFonts w:ascii="Arial" w:eastAsia="Arial" w:hAnsi="Arial" w:cs="Arial"/>
          <w:sz w:val="20"/>
          <w:szCs w:val="20"/>
          <w:u w:val="single"/>
        </w:rPr>
      </w:pPr>
    </w:p>
    <w:p w14:paraId="00000416" w14:textId="77777777" w:rsidR="00FC051A" w:rsidRDefault="00FC051A">
      <w:pPr>
        <w:rPr>
          <w:rFonts w:ascii="Arial" w:eastAsia="Arial" w:hAnsi="Arial" w:cs="Arial"/>
          <w:sz w:val="20"/>
          <w:szCs w:val="20"/>
          <w:u w:val="single"/>
        </w:rPr>
      </w:pPr>
    </w:p>
    <w:p w14:paraId="00000417" w14:textId="77777777" w:rsidR="00FC051A" w:rsidRDefault="0042199E">
      <w:pPr>
        <w:jc w:val="center"/>
        <w:rPr>
          <w:rFonts w:ascii="Arial" w:eastAsia="Arial" w:hAnsi="Arial" w:cs="Arial"/>
          <w:sz w:val="20"/>
          <w:szCs w:val="20"/>
          <w:u w:val="single"/>
        </w:rPr>
      </w:pPr>
      <w:r>
        <w:rPr>
          <w:rFonts w:ascii="Arial" w:eastAsia="Arial" w:hAnsi="Arial" w:cs="Arial"/>
          <w:sz w:val="20"/>
          <w:szCs w:val="20"/>
          <w:u w:val="single"/>
        </w:rPr>
        <w:t>Visualisation de la diffusion en marque blanche depuis un service partenaire</w:t>
      </w:r>
    </w:p>
    <w:p w14:paraId="00000418" w14:textId="77777777" w:rsidR="00FC051A" w:rsidRDefault="00FC051A">
      <w:pPr>
        <w:rPr>
          <w:rFonts w:ascii="Arial" w:eastAsia="Arial" w:hAnsi="Arial" w:cs="Arial"/>
          <w:sz w:val="20"/>
          <w:szCs w:val="20"/>
          <w:u w:val="single"/>
        </w:rPr>
      </w:pPr>
    </w:p>
    <w:p w14:paraId="00000419" w14:textId="77777777" w:rsidR="00FC051A" w:rsidRDefault="0042199E">
      <w:pPr>
        <w:jc w:val="center"/>
        <w:rPr>
          <w:rFonts w:ascii="Arial" w:eastAsia="Arial" w:hAnsi="Arial" w:cs="Arial"/>
          <w:sz w:val="20"/>
          <w:szCs w:val="20"/>
          <w:u w:val="single"/>
        </w:rPr>
      </w:pPr>
      <w:r>
        <w:rPr>
          <w:noProof/>
        </w:rPr>
        <w:lastRenderedPageBreak/>
        <w:drawing>
          <wp:inline distT="0" distB="0" distL="0" distR="0" wp14:anchorId="4EEB8E85" wp14:editId="3DC75F81">
            <wp:extent cx="1781175" cy="4886325"/>
            <wp:effectExtent l="0" t="0" r="0" b="0"/>
            <wp:docPr id="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1781175" cy="4886325"/>
                    </a:xfrm>
                    <a:prstGeom prst="rect">
                      <a:avLst/>
                    </a:prstGeom>
                    <a:ln/>
                  </pic:spPr>
                </pic:pic>
              </a:graphicData>
            </a:graphic>
          </wp:inline>
        </w:drawing>
      </w:r>
    </w:p>
    <w:p w14:paraId="0000041A" w14:textId="77777777" w:rsidR="00FC051A" w:rsidRDefault="00FC051A">
      <w:pPr>
        <w:tabs>
          <w:tab w:val="left" w:pos="627"/>
          <w:tab w:val="left" w:pos="832"/>
        </w:tabs>
        <w:jc w:val="center"/>
        <w:rPr>
          <w:sz w:val="20"/>
          <w:szCs w:val="20"/>
        </w:rPr>
      </w:pPr>
    </w:p>
    <w:p w14:paraId="0000041B" w14:textId="77777777" w:rsidR="00FC051A" w:rsidRDefault="00FC051A">
      <w:pPr>
        <w:jc w:val="both"/>
        <w:rPr>
          <w:sz w:val="20"/>
          <w:szCs w:val="20"/>
        </w:rPr>
      </w:pPr>
    </w:p>
    <w:p w14:paraId="0000041C" w14:textId="77777777" w:rsidR="00FC051A" w:rsidRDefault="0042199E">
      <w:pPr>
        <w:pStyle w:val="Titre2"/>
        <w:numPr>
          <w:ilvl w:val="0"/>
          <w:numId w:val="20"/>
        </w:numPr>
        <w:pBdr>
          <w:top w:val="nil"/>
          <w:left w:val="nil"/>
          <w:bottom w:val="nil"/>
          <w:right w:val="nil"/>
          <w:between w:val="nil"/>
        </w:pBdr>
        <w:tabs>
          <w:tab w:val="left" w:pos="0"/>
          <w:tab w:val="left" w:pos="1418"/>
          <w:tab w:val="left" w:pos="1560"/>
        </w:tabs>
      </w:pPr>
      <w:bookmarkStart w:id="74" w:name="_heading=h.43ky6rz" w:colFirst="0" w:colLast="0"/>
      <w:bookmarkEnd w:id="74"/>
      <w:r>
        <w:t xml:space="preserve">Paramétrages du lien intelligent </w:t>
      </w:r>
    </w:p>
    <w:p w14:paraId="0000041D" w14:textId="77777777" w:rsidR="00FC051A" w:rsidRDefault="0042199E">
      <w:pPr>
        <w:spacing w:before="280" w:after="280"/>
        <w:jc w:val="both"/>
        <w:rPr>
          <w:sz w:val="20"/>
          <w:szCs w:val="20"/>
        </w:rPr>
      </w:pPr>
      <w:r>
        <w:rPr>
          <w:sz w:val="20"/>
          <w:szCs w:val="20"/>
        </w:rPr>
        <w:t>L’implémentation d’un lien intelligent (« </w:t>
      </w:r>
      <w:proofErr w:type="spellStart"/>
      <w:r>
        <w:rPr>
          <w:sz w:val="20"/>
          <w:szCs w:val="20"/>
        </w:rPr>
        <w:t>deeplink</w:t>
      </w:r>
      <w:proofErr w:type="spellEnd"/>
      <w:r>
        <w:rPr>
          <w:sz w:val="20"/>
          <w:szCs w:val="20"/>
        </w:rPr>
        <w:t> ») entre les médias IDFM et l’application de l’Opérateur de covoiturage devra permettre, lors de la consultation d’un résultat sur les médias IDFM de basculer dans l’application du Bénéficiaire avec le même contexte d’information, de telle sorte que l’utilisateur n’ait pas à ressaisir l’origine, la destination, la date et l’heure de sa demande.</w:t>
      </w:r>
    </w:p>
    <w:p w14:paraId="0000041E" w14:textId="77777777" w:rsidR="00FC051A" w:rsidRDefault="00FC051A">
      <w:pPr>
        <w:rPr>
          <w:sz w:val="20"/>
          <w:szCs w:val="20"/>
        </w:rPr>
      </w:pPr>
    </w:p>
    <w:p w14:paraId="0000041F" w14:textId="77777777" w:rsidR="00FC051A" w:rsidRDefault="0042199E">
      <w:pPr>
        <w:pStyle w:val="Titre2"/>
        <w:numPr>
          <w:ilvl w:val="0"/>
          <w:numId w:val="20"/>
        </w:numPr>
        <w:pBdr>
          <w:top w:val="nil"/>
          <w:left w:val="nil"/>
          <w:bottom w:val="nil"/>
          <w:right w:val="nil"/>
          <w:between w:val="nil"/>
        </w:pBdr>
        <w:tabs>
          <w:tab w:val="left" w:pos="0"/>
          <w:tab w:val="left" w:pos="1418"/>
          <w:tab w:val="left" w:pos="1560"/>
        </w:tabs>
      </w:pPr>
      <w:bookmarkStart w:id="75" w:name="_heading=h.2iq8gzs" w:colFirst="0" w:colLast="0"/>
      <w:bookmarkEnd w:id="75"/>
      <w:r>
        <w:t>Engagements d’Île-de-France Mobilités</w:t>
      </w:r>
    </w:p>
    <w:p w14:paraId="00000420" w14:textId="77777777" w:rsidR="00FC051A" w:rsidRDefault="00FC051A"/>
    <w:p w14:paraId="00000421" w14:textId="77777777" w:rsidR="00FC051A" w:rsidRDefault="0042199E">
      <w:pPr>
        <w:jc w:val="both"/>
        <w:rPr>
          <w:sz w:val="20"/>
          <w:szCs w:val="20"/>
        </w:rPr>
      </w:pPr>
      <w:r>
        <w:rPr>
          <w:sz w:val="20"/>
          <w:szCs w:val="20"/>
        </w:rPr>
        <w:t>Île-de-France Mobilités s’engage à afficher sur les médias IDFM, dans l’onglet spécifique covoiturage, les offres de covoiturage du Bénéficiaire qui seront intégrées dans le calcul d’itinéraire via son API.</w:t>
      </w:r>
    </w:p>
    <w:p w14:paraId="00000422" w14:textId="77777777" w:rsidR="00FC051A" w:rsidRDefault="00FC051A">
      <w:pPr>
        <w:jc w:val="both"/>
        <w:rPr>
          <w:sz w:val="20"/>
          <w:szCs w:val="20"/>
        </w:rPr>
      </w:pPr>
    </w:p>
    <w:p w14:paraId="00000423" w14:textId="77777777" w:rsidR="00FC051A" w:rsidRDefault="0042199E">
      <w:pPr>
        <w:jc w:val="both"/>
        <w:rPr>
          <w:sz w:val="20"/>
          <w:szCs w:val="20"/>
        </w:rPr>
      </w:pPr>
      <w:r>
        <w:rPr>
          <w:sz w:val="20"/>
          <w:szCs w:val="20"/>
        </w:rPr>
        <w:t>La marque du Bénéficiaire sera visible lors de l’affichage des offres de covoiturage sur les médias IDFM en fonction des recherches d’itinéraire des utilisateurs.</w:t>
      </w:r>
    </w:p>
    <w:p w14:paraId="00000424" w14:textId="77777777" w:rsidR="00FC051A" w:rsidRDefault="00FC051A">
      <w:pPr>
        <w:jc w:val="both"/>
        <w:rPr>
          <w:sz w:val="20"/>
          <w:szCs w:val="20"/>
        </w:rPr>
      </w:pPr>
    </w:p>
    <w:p w14:paraId="00000425" w14:textId="77777777" w:rsidR="00FC051A" w:rsidRDefault="0042199E">
      <w:pPr>
        <w:jc w:val="both"/>
        <w:rPr>
          <w:sz w:val="20"/>
          <w:szCs w:val="20"/>
        </w:rPr>
      </w:pPr>
      <w:r>
        <w:rPr>
          <w:sz w:val="20"/>
          <w:szCs w:val="20"/>
        </w:rPr>
        <w:t xml:space="preserve">Île-de-France Mobilités affiche sur les médias IDFM les offres de trajets en covoiturage de l’Opérateur de covoiturage remontées par l’API, en fonction des paramètres d’appels </w:t>
      </w:r>
      <w:r>
        <w:rPr>
          <w:sz w:val="20"/>
          <w:szCs w:val="20"/>
        </w:rPr>
        <w:lastRenderedPageBreak/>
        <w:t xml:space="preserve">suivants : proximité du couple origine/destination et de l’horaire renseignés par l’utilisateur sur les médias IDFM lors de la recherche d’itinéraire. </w:t>
      </w:r>
    </w:p>
    <w:p w14:paraId="00000426" w14:textId="77777777" w:rsidR="00FC051A" w:rsidRDefault="00FC051A">
      <w:pPr>
        <w:jc w:val="both"/>
        <w:rPr>
          <w:sz w:val="20"/>
          <w:szCs w:val="20"/>
        </w:rPr>
      </w:pPr>
    </w:p>
    <w:p w14:paraId="00000427" w14:textId="77777777" w:rsidR="00FC051A" w:rsidRDefault="0042199E">
      <w:pPr>
        <w:jc w:val="both"/>
        <w:rPr>
          <w:sz w:val="20"/>
          <w:szCs w:val="20"/>
        </w:rPr>
      </w:pPr>
      <w:r>
        <w:rPr>
          <w:sz w:val="20"/>
          <w:szCs w:val="20"/>
        </w:rPr>
        <w:t>Les offres de Trajet en covoiturage ne sont affichées que lorsque la recherche d’itinéraire de l’utilisateur donne lieu à un déplacement d’une distance totale supérieure à 2 km et dont l’origine et la destination ne sont pas Paris-Paris.</w:t>
      </w:r>
    </w:p>
    <w:p w14:paraId="00000428" w14:textId="77777777" w:rsidR="00FC051A" w:rsidRDefault="00FC051A">
      <w:pPr>
        <w:jc w:val="both"/>
        <w:rPr>
          <w:sz w:val="20"/>
          <w:szCs w:val="20"/>
        </w:rPr>
      </w:pPr>
    </w:p>
    <w:p w14:paraId="00000429" w14:textId="77777777" w:rsidR="00FC051A" w:rsidRDefault="0042199E">
      <w:pPr>
        <w:pBdr>
          <w:top w:val="nil"/>
          <w:left w:val="nil"/>
          <w:bottom w:val="nil"/>
          <w:right w:val="nil"/>
          <w:between w:val="nil"/>
        </w:pBdr>
        <w:jc w:val="both"/>
        <w:rPr>
          <w:color w:val="000000"/>
          <w:sz w:val="20"/>
          <w:szCs w:val="20"/>
        </w:rPr>
      </w:pPr>
      <w:r>
        <w:rPr>
          <w:color w:val="000000"/>
          <w:sz w:val="20"/>
          <w:szCs w:val="20"/>
        </w:rPr>
        <w:t>Île-de-France Mobilités met à disposition de l’utilisateur des médias IDFM une option de tri sur les critères du prix, des horaires de départ et de distance à pied pour affiner sa recherche de covoiturage.</w:t>
      </w:r>
    </w:p>
    <w:p w14:paraId="0000042A" w14:textId="77777777" w:rsidR="00FC051A" w:rsidRDefault="00FC051A">
      <w:pPr>
        <w:pBdr>
          <w:top w:val="nil"/>
          <w:left w:val="nil"/>
          <w:bottom w:val="nil"/>
          <w:right w:val="nil"/>
          <w:between w:val="nil"/>
        </w:pBdr>
        <w:jc w:val="both"/>
        <w:rPr>
          <w:color w:val="000000"/>
          <w:sz w:val="20"/>
          <w:szCs w:val="20"/>
        </w:rPr>
      </w:pPr>
    </w:p>
    <w:p w14:paraId="0000042B" w14:textId="77777777" w:rsidR="00FC051A" w:rsidRDefault="0042199E">
      <w:pPr>
        <w:pBdr>
          <w:top w:val="nil"/>
          <w:left w:val="nil"/>
          <w:bottom w:val="nil"/>
          <w:right w:val="nil"/>
          <w:between w:val="nil"/>
        </w:pBdr>
        <w:jc w:val="both"/>
        <w:rPr>
          <w:color w:val="000000"/>
          <w:sz w:val="20"/>
          <w:szCs w:val="20"/>
        </w:rPr>
      </w:pPr>
      <w:r>
        <w:rPr>
          <w:color w:val="000000"/>
          <w:sz w:val="20"/>
          <w:szCs w:val="20"/>
        </w:rPr>
        <w:t xml:space="preserve">Île-de-France Mobilités s’engage à mettre à disposition de l’utilisateur un guide didactique relatif au parcours utilisateur pour les offres de covoiturage sur les médias IDFM. </w:t>
      </w:r>
    </w:p>
    <w:p w14:paraId="0000042C" w14:textId="77777777" w:rsidR="00FC051A" w:rsidRDefault="00FC051A">
      <w:pPr>
        <w:pBdr>
          <w:top w:val="nil"/>
          <w:left w:val="nil"/>
          <w:bottom w:val="nil"/>
          <w:right w:val="nil"/>
          <w:between w:val="nil"/>
        </w:pBdr>
        <w:jc w:val="both"/>
        <w:rPr>
          <w:color w:val="000000"/>
          <w:sz w:val="20"/>
          <w:szCs w:val="20"/>
        </w:rPr>
      </w:pPr>
    </w:p>
    <w:p w14:paraId="0000042D"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t xml:space="preserve">Île-de-France Mobilités s’engage à informer au fil de l’eau le Bénéficiaire : </w:t>
      </w:r>
    </w:p>
    <w:p w14:paraId="0000042E" w14:textId="77777777" w:rsidR="00FC051A" w:rsidRDefault="0042199E">
      <w:pPr>
        <w:numPr>
          <w:ilvl w:val="0"/>
          <w:numId w:val="10"/>
        </w:numPr>
        <w:spacing w:after="120"/>
        <w:jc w:val="both"/>
        <w:rPr>
          <w:sz w:val="20"/>
          <w:szCs w:val="20"/>
        </w:rPr>
      </w:pPr>
      <w:r>
        <w:rPr>
          <w:sz w:val="20"/>
          <w:szCs w:val="20"/>
        </w:rPr>
        <w:t xml:space="preserve">Des difficultés qu’elle pourrait rencontrer lors de l’intégration ou lors de l’interfaçage des médias IDFM avec son service. </w:t>
      </w:r>
    </w:p>
    <w:p w14:paraId="0000042F" w14:textId="77777777" w:rsidR="00FC051A" w:rsidRDefault="0042199E">
      <w:pPr>
        <w:numPr>
          <w:ilvl w:val="0"/>
          <w:numId w:val="10"/>
        </w:numPr>
        <w:spacing w:after="120"/>
        <w:jc w:val="both"/>
        <w:rPr>
          <w:sz w:val="20"/>
          <w:szCs w:val="20"/>
        </w:rPr>
      </w:pPr>
      <w:r>
        <w:rPr>
          <w:sz w:val="20"/>
          <w:szCs w:val="20"/>
        </w:rPr>
        <w:t>De toute anomalie observée en phase d’exploitation du service.</w:t>
      </w:r>
    </w:p>
    <w:p w14:paraId="00000430" w14:textId="77777777" w:rsidR="00FC051A" w:rsidRDefault="0042199E">
      <w:pPr>
        <w:numPr>
          <w:ilvl w:val="0"/>
          <w:numId w:val="10"/>
        </w:numPr>
        <w:spacing w:after="60"/>
        <w:jc w:val="both"/>
        <w:rPr>
          <w:sz w:val="20"/>
          <w:szCs w:val="20"/>
        </w:rPr>
      </w:pPr>
      <w:r>
        <w:rPr>
          <w:sz w:val="20"/>
          <w:szCs w:val="20"/>
        </w:rPr>
        <w:t>De toute modification des règles d’affichage, de sélection et de tri des offres de covoiturage remontées par l’API.</w:t>
      </w:r>
    </w:p>
    <w:p w14:paraId="00000431" w14:textId="77777777" w:rsidR="00FC051A" w:rsidRDefault="00FC051A">
      <w:pPr>
        <w:spacing w:after="60"/>
        <w:ind w:left="720"/>
        <w:jc w:val="both"/>
        <w:rPr>
          <w:sz w:val="20"/>
          <w:szCs w:val="20"/>
        </w:rPr>
      </w:pPr>
    </w:p>
    <w:p w14:paraId="00000432" w14:textId="77777777" w:rsidR="00FC051A" w:rsidRDefault="0042199E">
      <w:pPr>
        <w:spacing w:after="120"/>
        <w:jc w:val="both"/>
        <w:rPr>
          <w:sz w:val="20"/>
          <w:szCs w:val="20"/>
        </w:rPr>
      </w:pPr>
      <w:r>
        <w:rPr>
          <w:sz w:val="20"/>
          <w:szCs w:val="20"/>
        </w:rPr>
        <w:t>Tous les trois mois, Île-de-France Mobilités lui communiquera en outre :</w:t>
      </w:r>
    </w:p>
    <w:p w14:paraId="00000433" w14:textId="77777777" w:rsidR="00FC051A" w:rsidRDefault="0042199E">
      <w:pPr>
        <w:numPr>
          <w:ilvl w:val="0"/>
          <w:numId w:val="25"/>
        </w:numPr>
        <w:pBdr>
          <w:top w:val="nil"/>
          <w:left w:val="nil"/>
          <w:bottom w:val="nil"/>
          <w:right w:val="nil"/>
          <w:between w:val="nil"/>
        </w:pBdr>
        <w:spacing w:after="120"/>
        <w:ind w:left="714" w:hanging="357"/>
        <w:rPr>
          <w:color w:val="000000"/>
          <w:sz w:val="20"/>
          <w:szCs w:val="20"/>
        </w:rPr>
      </w:pPr>
      <w:r>
        <w:rPr>
          <w:color w:val="000000"/>
          <w:sz w:val="20"/>
          <w:szCs w:val="20"/>
        </w:rPr>
        <w:t>Un récapitulatif d’avis anonymisés depuis les médias IDFM concernant les services de covoiturage et le Service de l’Opérateur de covoiturage.</w:t>
      </w:r>
    </w:p>
    <w:p w14:paraId="00000434" w14:textId="77777777" w:rsidR="00FC051A" w:rsidRDefault="0042199E">
      <w:pPr>
        <w:numPr>
          <w:ilvl w:val="0"/>
          <w:numId w:val="25"/>
        </w:numPr>
        <w:pBdr>
          <w:top w:val="nil"/>
          <w:left w:val="nil"/>
          <w:bottom w:val="nil"/>
          <w:right w:val="nil"/>
          <w:between w:val="nil"/>
        </w:pBdr>
        <w:spacing w:after="120"/>
        <w:ind w:left="714" w:hanging="357"/>
        <w:rPr>
          <w:color w:val="000000"/>
          <w:sz w:val="20"/>
          <w:szCs w:val="20"/>
        </w:rPr>
      </w:pPr>
      <w:r>
        <w:rPr>
          <w:color w:val="000000"/>
          <w:sz w:val="20"/>
          <w:szCs w:val="20"/>
        </w:rPr>
        <w:t>Le nombre d’utilisateurs uniques par mois des médias IDFM.  </w:t>
      </w:r>
    </w:p>
    <w:p w14:paraId="00000435" w14:textId="77777777" w:rsidR="00FC051A" w:rsidRDefault="0042199E">
      <w:pPr>
        <w:numPr>
          <w:ilvl w:val="0"/>
          <w:numId w:val="25"/>
        </w:numPr>
        <w:pBdr>
          <w:top w:val="nil"/>
          <w:left w:val="nil"/>
          <w:bottom w:val="nil"/>
          <w:right w:val="nil"/>
          <w:between w:val="nil"/>
        </w:pBdr>
        <w:spacing w:after="120"/>
        <w:ind w:left="714" w:hanging="357"/>
        <w:rPr>
          <w:color w:val="000000"/>
          <w:sz w:val="20"/>
          <w:szCs w:val="20"/>
        </w:rPr>
      </w:pPr>
      <w:r>
        <w:rPr>
          <w:color w:val="000000"/>
          <w:sz w:val="20"/>
          <w:szCs w:val="20"/>
        </w:rPr>
        <w:t xml:space="preserve">Le nombre de recherches d'itinéraire par mois pour l’ensemble des modes. </w:t>
      </w:r>
    </w:p>
    <w:p w14:paraId="00000436" w14:textId="77777777" w:rsidR="00FC051A" w:rsidRDefault="0042199E">
      <w:pPr>
        <w:numPr>
          <w:ilvl w:val="0"/>
          <w:numId w:val="25"/>
        </w:numPr>
        <w:pBdr>
          <w:top w:val="nil"/>
          <w:left w:val="nil"/>
          <w:bottom w:val="nil"/>
          <w:right w:val="nil"/>
          <w:between w:val="nil"/>
        </w:pBdr>
        <w:spacing w:after="120"/>
        <w:ind w:left="714" w:hanging="357"/>
        <w:rPr>
          <w:color w:val="000000"/>
          <w:sz w:val="20"/>
          <w:szCs w:val="20"/>
        </w:rPr>
      </w:pPr>
      <w:r>
        <w:rPr>
          <w:color w:val="000000"/>
          <w:sz w:val="20"/>
          <w:szCs w:val="20"/>
        </w:rPr>
        <w:t>Le nombre de recherches d’itinéraire par mois dans laquelle s’affiche au moins un résultat de covoiturage (peu importe l’opérateur).</w:t>
      </w:r>
    </w:p>
    <w:p w14:paraId="00000437" w14:textId="77777777" w:rsidR="00FC051A" w:rsidRDefault="0042199E">
      <w:pPr>
        <w:numPr>
          <w:ilvl w:val="0"/>
          <w:numId w:val="25"/>
        </w:numPr>
        <w:pBdr>
          <w:top w:val="nil"/>
          <w:left w:val="nil"/>
          <w:bottom w:val="nil"/>
          <w:right w:val="nil"/>
          <w:between w:val="nil"/>
        </w:pBdr>
        <w:spacing w:after="120"/>
        <w:ind w:left="714" w:hanging="357"/>
        <w:rPr>
          <w:color w:val="000000"/>
          <w:sz w:val="20"/>
          <w:szCs w:val="20"/>
        </w:rPr>
      </w:pPr>
      <w:r>
        <w:rPr>
          <w:color w:val="000000"/>
          <w:sz w:val="20"/>
          <w:szCs w:val="20"/>
        </w:rPr>
        <w:t>Sur le nombre précédent, le nombre de clics sur l’onglet covoiturage (taux de transformation de la visibilité du covoiturage dans les options de mobilités vers un clic réel sur l’onglet covoiturage pour obtenir le détail des offres).</w:t>
      </w:r>
    </w:p>
    <w:p w14:paraId="00000438" w14:textId="77777777" w:rsidR="00FC051A" w:rsidRDefault="0042199E">
      <w:pPr>
        <w:numPr>
          <w:ilvl w:val="0"/>
          <w:numId w:val="25"/>
        </w:numPr>
        <w:pBdr>
          <w:top w:val="nil"/>
          <w:left w:val="nil"/>
          <w:bottom w:val="nil"/>
          <w:right w:val="nil"/>
          <w:between w:val="nil"/>
        </w:pBdr>
        <w:spacing w:after="120"/>
        <w:ind w:left="714" w:hanging="357"/>
        <w:rPr>
          <w:color w:val="000000"/>
          <w:sz w:val="20"/>
          <w:szCs w:val="20"/>
        </w:rPr>
      </w:pPr>
      <w:r>
        <w:rPr>
          <w:color w:val="000000"/>
          <w:sz w:val="20"/>
          <w:szCs w:val="20"/>
        </w:rPr>
        <w:t>Sur le nombre précédent, le nombre de clics sur une offre de covoiturage pour voir le détail (peu importe l’opérateur).</w:t>
      </w:r>
    </w:p>
    <w:p w14:paraId="00000439" w14:textId="77777777" w:rsidR="00FC051A" w:rsidRDefault="0042199E">
      <w:pPr>
        <w:numPr>
          <w:ilvl w:val="0"/>
          <w:numId w:val="25"/>
        </w:numPr>
        <w:pBdr>
          <w:top w:val="nil"/>
          <w:left w:val="nil"/>
          <w:bottom w:val="nil"/>
          <w:right w:val="nil"/>
          <w:between w:val="nil"/>
        </w:pBdr>
        <w:spacing w:after="120"/>
        <w:ind w:left="714" w:hanging="357"/>
        <w:rPr>
          <w:color w:val="000000"/>
          <w:sz w:val="20"/>
          <w:szCs w:val="20"/>
        </w:rPr>
      </w:pPr>
      <w:r>
        <w:rPr>
          <w:color w:val="000000"/>
          <w:sz w:val="20"/>
          <w:szCs w:val="20"/>
        </w:rPr>
        <w:t>Sur le nombre précédent, le nombre de clics pour être redirigé vers l’appli de l’opérateur (</w:t>
      </w:r>
      <w:proofErr w:type="spellStart"/>
      <w:r>
        <w:rPr>
          <w:color w:val="000000"/>
          <w:sz w:val="20"/>
          <w:szCs w:val="20"/>
        </w:rPr>
        <w:t>deeplink</w:t>
      </w:r>
      <w:proofErr w:type="spellEnd"/>
      <w:r>
        <w:rPr>
          <w:color w:val="000000"/>
          <w:sz w:val="20"/>
          <w:szCs w:val="20"/>
        </w:rPr>
        <w:t>).</w:t>
      </w:r>
    </w:p>
    <w:p w14:paraId="0000043A" w14:textId="77777777" w:rsidR="00FC051A" w:rsidRDefault="0042199E">
      <w:pPr>
        <w:numPr>
          <w:ilvl w:val="0"/>
          <w:numId w:val="25"/>
        </w:numPr>
        <w:pBdr>
          <w:top w:val="nil"/>
          <w:left w:val="nil"/>
          <w:bottom w:val="nil"/>
          <w:right w:val="nil"/>
          <w:between w:val="nil"/>
        </w:pBdr>
        <w:spacing w:after="120"/>
        <w:ind w:left="714" w:hanging="357"/>
        <w:rPr>
          <w:color w:val="000000"/>
          <w:sz w:val="20"/>
          <w:szCs w:val="20"/>
        </w:rPr>
      </w:pPr>
      <w:r>
        <w:rPr>
          <w:color w:val="000000"/>
          <w:sz w:val="20"/>
          <w:szCs w:val="20"/>
        </w:rPr>
        <w:t>Le nombre d’offres du Bénéficiaire dans le mois.</w:t>
      </w:r>
    </w:p>
    <w:p w14:paraId="0000043B" w14:textId="77777777" w:rsidR="00FC051A" w:rsidRDefault="00FC051A">
      <w:pPr>
        <w:pStyle w:val="Titre2"/>
        <w:pBdr>
          <w:top w:val="nil"/>
          <w:left w:val="nil"/>
          <w:bottom w:val="nil"/>
          <w:right w:val="nil"/>
          <w:between w:val="nil"/>
        </w:pBdr>
        <w:ind w:left="0" w:firstLine="0"/>
      </w:pPr>
    </w:p>
    <w:p w14:paraId="0000043C" w14:textId="77777777" w:rsidR="00FC051A" w:rsidRDefault="0042199E">
      <w:pPr>
        <w:pStyle w:val="Titre2"/>
        <w:numPr>
          <w:ilvl w:val="0"/>
          <w:numId w:val="20"/>
        </w:numPr>
      </w:pPr>
      <w:bookmarkStart w:id="76" w:name="_heading=h.xvir7l" w:colFirst="0" w:colLast="0"/>
      <w:bookmarkEnd w:id="76"/>
      <w:r>
        <w:t>Droits de propriété</w:t>
      </w:r>
    </w:p>
    <w:p w14:paraId="0000043D" w14:textId="77777777" w:rsidR="00FC051A" w:rsidRDefault="00FC051A">
      <w:pPr>
        <w:pBdr>
          <w:top w:val="nil"/>
          <w:left w:val="nil"/>
          <w:bottom w:val="nil"/>
          <w:right w:val="nil"/>
          <w:between w:val="nil"/>
        </w:pBdr>
        <w:tabs>
          <w:tab w:val="left" w:pos="0"/>
          <w:tab w:val="left" w:pos="1418"/>
          <w:tab w:val="left" w:pos="1560"/>
        </w:tabs>
      </w:pPr>
    </w:p>
    <w:p w14:paraId="0000043E" w14:textId="77777777" w:rsidR="00FC051A" w:rsidRDefault="0042199E">
      <w:pPr>
        <w:pBdr>
          <w:top w:val="nil"/>
          <w:left w:val="nil"/>
          <w:bottom w:val="nil"/>
          <w:right w:val="nil"/>
          <w:between w:val="nil"/>
        </w:pBdr>
        <w:jc w:val="both"/>
        <w:rPr>
          <w:color w:val="000000"/>
          <w:sz w:val="20"/>
          <w:szCs w:val="20"/>
        </w:rPr>
      </w:pPr>
      <w:r>
        <w:rPr>
          <w:color w:val="000000"/>
          <w:sz w:val="20"/>
          <w:szCs w:val="20"/>
        </w:rPr>
        <w:t>Le Bénéficiaire déclare qu’il est bien titulaire de l’ensemble des droits permettant de concéder à Île-de-France Mobilités les droits décrits dans la présente convention.</w:t>
      </w:r>
    </w:p>
    <w:p w14:paraId="0000043F" w14:textId="77777777" w:rsidR="00FC051A" w:rsidRDefault="00FC051A">
      <w:pPr>
        <w:pBdr>
          <w:top w:val="nil"/>
          <w:left w:val="nil"/>
          <w:bottom w:val="nil"/>
          <w:right w:val="nil"/>
          <w:between w:val="nil"/>
        </w:pBdr>
        <w:jc w:val="both"/>
        <w:rPr>
          <w:color w:val="000000"/>
          <w:sz w:val="20"/>
          <w:szCs w:val="20"/>
        </w:rPr>
      </w:pPr>
    </w:p>
    <w:p w14:paraId="00000440" w14:textId="77777777" w:rsidR="00FC051A" w:rsidRDefault="0042199E">
      <w:pPr>
        <w:pBdr>
          <w:top w:val="nil"/>
          <w:left w:val="nil"/>
          <w:bottom w:val="nil"/>
          <w:right w:val="nil"/>
          <w:between w:val="nil"/>
        </w:pBdr>
        <w:jc w:val="both"/>
        <w:rPr>
          <w:color w:val="000000"/>
          <w:sz w:val="20"/>
          <w:szCs w:val="20"/>
        </w:rPr>
      </w:pPr>
      <w:r>
        <w:rPr>
          <w:color w:val="000000"/>
          <w:sz w:val="20"/>
          <w:szCs w:val="20"/>
        </w:rPr>
        <w:t>Le Bénéficiaire reste le seul propriétaire de l’API mise à disposition d’Île-de-France Mobilités et des données qui en sont issues.</w:t>
      </w:r>
    </w:p>
    <w:p w14:paraId="00000441" w14:textId="77777777" w:rsidR="00FC051A" w:rsidRDefault="00FC051A">
      <w:pPr>
        <w:pBdr>
          <w:top w:val="nil"/>
          <w:left w:val="nil"/>
          <w:bottom w:val="nil"/>
          <w:right w:val="nil"/>
          <w:between w:val="nil"/>
        </w:pBdr>
        <w:jc w:val="both"/>
        <w:rPr>
          <w:color w:val="000000"/>
          <w:sz w:val="20"/>
          <w:szCs w:val="20"/>
        </w:rPr>
      </w:pPr>
    </w:p>
    <w:p w14:paraId="00000442" w14:textId="77777777" w:rsidR="00FC051A" w:rsidRDefault="0042199E">
      <w:pPr>
        <w:pBdr>
          <w:top w:val="nil"/>
          <w:left w:val="nil"/>
          <w:bottom w:val="nil"/>
          <w:right w:val="nil"/>
          <w:between w:val="nil"/>
        </w:pBdr>
        <w:jc w:val="both"/>
        <w:rPr>
          <w:color w:val="000000"/>
          <w:sz w:val="20"/>
          <w:szCs w:val="20"/>
        </w:rPr>
      </w:pPr>
      <w:r>
        <w:rPr>
          <w:color w:val="000000"/>
          <w:sz w:val="20"/>
          <w:szCs w:val="20"/>
        </w:rPr>
        <w:t>Île-de-France Mobilités est propriétaire de la documentation technique qui figure sur le site</w:t>
      </w:r>
      <w:r>
        <w:rPr>
          <w:b/>
          <w:color w:val="000000"/>
          <w:sz w:val="20"/>
          <w:szCs w:val="20"/>
        </w:rPr>
        <w:t xml:space="preserve"> </w:t>
      </w:r>
      <w:r>
        <w:rPr>
          <w:color w:val="000000"/>
          <w:sz w:val="20"/>
          <w:szCs w:val="20"/>
        </w:rPr>
        <w:t>https://doc-iv.iledefrance-mobilites.fr/api-carpool/.</w:t>
      </w:r>
    </w:p>
    <w:p w14:paraId="00000443" w14:textId="77777777" w:rsidR="00FC051A" w:rsidRDefault="00FC051A">
      <w:pPr>
        <w:pBdr>
          <w:top w:val="nil"/>
          <w:left w:val="nil"/>
          <w:bottom w:val="nil"/>
          <w:right w:val="nil"/>
          <w:between w:val="nil"/>
        </w:pBdr>
        <w:jc w:val="both"/>
        <w:rPr>
          <w:color w:val="000000"/>
          <w:sz w:val="20"/>
          <w:szCs w:val="20"/>
        </w:rPr>
      </w:pPr>
    </w:p>
    <w:p w14:paraId="00000444"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lastRenderedPageBreak/>
        <w:t xml:space="preserve">En aucun cas, la présente convention n’implique un quelconque transfert de droit de propriété : </w:t>
      </w:r>
    </w:p>
    <w:p w14:paraId="00000445" w14:textId="77777777" w:rsidR="00FC051A" w:rsidRDefault="0042199E">
      <w:pPr>
        <w:numPr>
          <w:ilvl w:val="0"/>
          <w:numId w:val="10"/>
        </w:numPr>
        <w:spacing w:after="120"/>
        <w:ind w:left="714" w:hanging="357"/>
        <w:jc w:val="both"/>
        <w:rPr>
          <w:sz w:val="20"/>
          <w:szCs w:val="20"/>
        </w:rPr>
      </w:pPr>
      <w:r>
        <w:rPr>
          <w:sz w:val="20"/>
          <w:szCs w:val="20"/>
        </w:rPr>
        <w:t xml:space="preserve">Sur les API du Bénéficiaire et les données qui en sont issues, au profit d’Île-de-France Mobilités. </w:t>
      </w:r>
    </w:p>
    <w:p w14:paraId="00000446" w14:textId="77777777" w:rsidR="00FC051A" w:rsidRDefault="0042199E">
      <w:pPr>
        <w:numPr>
          <w:ilvl w:val="0"/>
          <w:numId w:val="10"/>
        </w:numPr>
        <w:spacing w:after="120"/>
        <w:ind w:left="714" w:hanging="357"/>
        <w:jc w:val="both"/>
        <w:rPr>
          <w:sz w:val="20"/>
          <w:szCs w:val="20"/>
        </w:rPr>
      </w:pPr>
      <w:r>
        <w:rPr>
          <w:sz w:val="20"/>
          <w:szCs w:val="20"/>
        </w:rPr>
        <w:t xml:space="preserve">Sur la documentation technique d’Île-de-France Mobilités qui </w:t>
      </w:r>
      <w:proofErr w:type="gramStart"/>
      <w:r>
        <w:rPr>
          <w:sz w:val="20"/>
          <w:szCs w:val="20"/>
        </w:rPr>
        <w:t>figure</w:t>
      </w:r>
      <w:proofErr w:type="gramEnd"/>
      <w:r>
        <w:rPr>
          <w:sz w:val="20"/>
          <w:szCs w:val="20"/>
        </w:rPr>
        <w:t xml:space="preserve"> sur le site </w:t>
      </w:r>
      <w:hyperlink r:id="rId26">
        <w:r>
          <w:rPr>
            <w:color w:val="0000FF"/>
            <w:sz w:val="20"/>
            <w:szCs w:val="20"/>
            <w:u w:val="single"/>
          </w:rPr>
          <w:t>https://doc-iv.iledefrance-mobilites.fr/api-carpool/</w:t>
        </w:r>
      </w:hyperlink>
      <w:r>
        <w:rPr>
          <w:sz w:val="20"/>
          <w:szCs w:val="20"/>
        </w:rPr>
        <w:t xml:space="preserve"> au profit du Bénéficiaire.</w:t>
      </w:r>
    </w:p>
    <w:p w14:paraId="00000447" w14:textId="77777777" w:rsidR="00FC051A" w:rsidRDefault="00FC051A">
      <w:pPr>
        <w:spacing w:after="120"/>
        <w:ind w:left="714"/>
        <w:jc w:val="both"/>
        <w:rPr>
          <w:sz w:val="20"/>
          <w:szCs w:val="20"/>
        </w:rPr>
      </w:pPr>
    </w:p>
    <w:p w14:paraId="00000448" w14:textId="77777777" w:rsidR="00FC051A" w:rsidRDefault="0042199E">
      <w:pPr>
        <w:pStyle w:val="Titre2"/>
        <w:numPr>
          <w:ilvl w:val="0"/>
          <w:numId w:val="20"/>
        </w:numPr>
      </w:pPr>
      <w:bookmarkStart w:id="77" w:name="_heading=h.3hv69ve" w:colFirst="0" w:colLast="0"/>
      <w:bookmarkEnd w:id="77"/>
      <w:r>
        <w:t>Droit d’utilisation des API et des données issues de l’API</w:t>
      </w:r>
    </w:p>
    <w:p w14:paraId="00000449" w14:textId="77777777" w:rsidR="00FC051A" w:rsidRDefault="00FC051A">
      <w:pPr>
        <w:pBdr>
          <w:top w:val="nil"/>
          <w:left w:val="nil"/>
          <w:bottom w:val="nil"/>
          <w:right w:val="nil"/>
          <w:between w:val="nil"/>
        </w:pBdr>
        <w:tabs>
          <w:tab w:val="left" w:pos="0"/>
          <w:tab w:val="left" w:pos="1418"/>
          <w:tab w:val="left" w:pos="1560"/>
        </w:tabs>
      </w:pPr>
    </w:p>
    <w:p w14:paraId="0000044A" w14:textId="77777777" w:rsidR="00FC051A" w:rsidRDefault="0042199E">
      <w:pPr>
        <w:jc w:val="both"/>
        <w:rPr>
          <w:sz w:val="20"/>
          <w:szCs w:val="20"/>
        </w:rPr>
      </w:pPr>
      <w:r>
        <w:rPr>
          <w:sz w:val="20"/>
          <w:szCs w:val="20"/>
        </w:rPr>
        <w:t>L</w:t>
      </w:r>
      <w:r>
        <w:rPr>
          <w:i/>
          <w:sz w:val="20"/>
          <w:szCs w:val="20"/>
        </w:rPr>
        <w:t>es</w:t>
      </w:r>
      <w:r>
        <w:rPr>
          <w:sz w:val="20"/>
          <w:szCs w:val="20"/>
        </w:rPr>
        <w:t xml:space="preserve"> droits d’utilisation de l’API développée par le Bénéficiaire et les droits de réutilisation des données qui en sont issues sont concédés, à titre non-exclusif, à Île-de-France Mobilités, à titre gratuit pour les besoins décrits dans la présente convention.</w:t>
      </w:r>
    </w:p>
    <w:p w14:paraId="0000044B" w14:textId="77777777" w:rsidR="00FC051A" w:rsidRDefault="00FC051A">
      <w:pPr>
        <w:jc w:val="both"/>
        <w:rPr>
          <w:sz w:val="20"/>
          <w:szCs w:val="20"/>
        </w:rPr>
      </w:pPr>
    </w:p>
    <w:p w14:paraId="0000044C" w14:textId="77777777" w:rsidR="00FC051A" w:rsidRDefault="0042199E">
      <w:pPr>
        <w:jc w:val="both"/>
        <w:rPr>
          <w:sz w:val="20"/>
          <w:szCs w:val="20"/>
        </w:rPr>
      </w:pPr>
      <w:r>
        <w:rPr>
          <w:sz w:val="20"/>
          <w:szCs w:val="20"/>
        </w:rPr>
        <w:t>Île-de-France Mobilités est autorisée à utiliser l’API et les données qui en sont issues afin de proposer des services d’information sur les mobilités en Île-de-France sur les médias IDFM, dans l’onglet spécifique covoiturage.</w:t>
      </w:r>
    </w:p>
    <w:p w14:paraId="0000044D" w14:textId="77777777" w:rsidR="00FC051A" w:rsidRDefault="00FC051A">
      <w:pPr>
        <w:jc w:val="both"/>
        <w:rPr>
          <w:sz w:val="20"/>
          <w:szCs w:val="20"/>
        </w:rPr>
      </w:pPr>
    </w:p>
    <w:p w14:paraId="0000044E" w14:textId="77777777" w:rsidR="00FC051A" w:rsidRDefault="0042199E">
      <w:pPr>
        <w:spacing w:after="120"/>
        <w:jc w:val="both"/>
        <w:rPr>
          <w:sz w:val="20"/>
          <w:szCs w:val="20"/>
        </w:rPr>
      </w:pPr>
      <w:r>
        <w:rPr>
          <w:sz w:val="20"/>
          <w:szCs w:val="20"/>
        </w:rPr>
        <w:t>Concernant la diffusion des offres de Trajet de covoiturage sur les médias IDFM, le Bénéficiaire autorise Île-de-France Mobilités à publier sur les médias IDFM les données suivantes : </w:t>
      </w:r>
    </w:p>
    <w:p w14:paraId="0000044F" w14:textId="77777777" w:rsidR="00FC051A" w:rsidRDefault="0042199E">
      <w:pPr>
        <w:numPr>
          <w:ilvl w:val="0"/>
          <w:numId w:val="10"/>
        </w:numPr>
        <w:spacing w:after="60"/>
        <w:ind w:left="714" w:hanging="357"/>
        <w:jc w:val="both"/>
        <w:rPr>
          <w:sz w:val="20"/>
          <w:szCs w:val="20"/>
        </w:rPr>
      </w:pPr>
      <w:r>
        <w:rPr>
          <w:sz w:val="20"/>
          <w:szCs w:val="20"/>
        </w:rPr>
        <w:t>Horaires de départ &amp; d’arrivée.</w:t>
      </w:r>
    </w:p>
    <w:p w14:paraId="00000450" w14:textId="77777777" w:rsidR="00FC051A" w:rsidRDefault="0042199E">
      <w:pPr>
        <w:numPr>
          <w:ilvl w:val="0"/>
          <w:numId w:val="10"/>
        </w:numPr>
        <w:spacing w:after="60"/>
        <w:ind w:left="714" w:hanging="357"/>
        <w:jc w:val="both"/>
        <w:rPr>
          <w:sz w:val="20"/>
          <w:szCs w:val="20"/>
        </w:rPr>
      </w:pPr>
      <w:r>
        <w:rPr>
          <w:sz w:val="20"/>
          <w:szCs w:val="20"/>
        </w:rPr>
        <w:t>Temps de parcours.</w:t>
      </w:r>
    </w:p>
    <w:p w14:paraId="00000451" w14:textId="77777777" w:rsidR="00FC051A" w:rsidRDefault="0042199E">
      <w:pPr>
        <w:numPr>
          <w:ilvl w:val="0"/>
          <w:numId w:val="10"/>
        </w:numPr>
        <w:spacing w:after="60"/>
        <w:ind w:left="714" w:hanging="357"/>
        <w:jc w:val="both"/>
        <w:rPr>
          <w:sz w:val="20"/>
          <w:szCs w:val="20"/>
        </w:rPr>
      </w:pPr>
      <w:r>
        <w:rPr>
          <w:sz w:val="20"/>
          <w:szCs w:val="20"/>
        </w:rPr>
        <w:t>Lieu de prise en charge.</w:t>
      </w:r>
    </w:p>
    <w:p w14:paraId="00000452" w14:textId="77777777" w:rsidR="00FC051A" w:rsidRDefault="0042199E">
      <w:pPr>
        <w:numPr>
          <w:ilvl w:val="0"/>
          <w:numId w:val="10"/>
        </w:numPr>
        <w:spacing w:after="60"/>
        <w:ind w:left="714" w:hanging="357"/>
        <w:jc w:val="both"/>
        <w:rPr>
          <w:sz w:val="20"/>
          <w:szCs w:val="20"/>
        </w:rPr>
      </w:pPr>
      <w:r>
        <w:rPr>
          <w:sz w:val="20"/>
          <w:szCs w:val="20"/>
        </w:rPr>
        <w:t>Nombre de places disponibles.</w:t>
      </w:r>
    </w:p>
    <w:p w14:paraId="00000453" w14:textId="77777777" w:rsidR="00FC051A" w:rsidRDefault="0042199E">
      <w:pPr>
        <w:numPr>
          <w:ilvl w:val="0"/>
          <w:numId w:val="10"/>
        </w:numPr>
        <w:spacing w:after="60"/>
        <w:ind w:left="714" w:hanging="357"/>
        <w:jc w:val="both"/>
        <w:rPr>
          <w:sz w:val="20"/>
          <w:szCs w:val="20"/>
        </w:rPr>
      </w:pPr>
      <w:r>
        <w:rPr>
          <w:sz w:val="20"/>
          <w:szCs w:val="20"/>
        </w:rPr>
        <w:t>Tarif du Trajet.</w:t>
      </w:r>
    </w:p>
    <w:p w14:paraId="00000454" w14:textId="77777777" w:rsidR="00FC051A" w:rsidRDefault="0042199E">
      <w:pPr>
        <w:numPr>
          <w:ilvl w:val="0"/>
          <w:numId w:val="10"/>
        </w:numPr>
        <w:spacing w:after="60"/>
        <w:ind w:left="714" w:hanging="357"/>
        <w:jc w:val="both"/>
        <w:rPr>
          <w:sz w:val="20"/>
          <w:szCs w:val="20"/>
        </w:rPr>
      </w:pPr>
      <w:r>
        <w:rPr>
          <w:sz w:val="20"/>
          <w:szCs w:val="20"/>
        </w:rPr>
        <w:t>Type de covoiturage (ex : classique ; hybrides ; autostop 2.0).</w:t>
      </w:r>
    </w:p>
    <w:p w14:paraId="00000455" w14:textId="77777777" w:rsidR="00FC051A" w:rsidRDefault="00FC051A">
      <w:pPr>
        <w:spacing w:after="60"/>
        <w:ind w:left="714"/>
        <w:jc w:val="both"/>
        <w:rPr>
          <w:sz w:val="20"/>
          <w:szCs w:val="20"/>
        </w:rPr>
      </w:pPr>
    </w:p>
    <w:p w14:paraId="00000456" w14:textId="77777777" w:rsidR="00FC051A" w:rsidRDefault="0042199E">
      <w:pPr>
        <w:jc w:val="both"/>
        <w:rPr>
          <w:sz w:val="20"/>
          <w:szCs w:val="20"/>
        </w:rPr>
      </w:pPr>
      <w:r>
        <w:rPr>
          <w:sz w:val="20"/>
          <w:szCs w:val="20"/>
        </w:rPr>
        <w:t>Si des anomalies majeures sont observées sur les offres de Trajets du Bénéficiaire ou sur l’API qui porteraient atteinte à l’image du service IDFM, Île-de-France Mobilités s’autorise à ne plus afficher les offres de Trajets sur ses médias temporairement, après en avoir informé le Bénéficiaire. L’affichage sera rétabli dans les meilleurs délais une fois les anomalies corrigées par le Bénéficiaire et validées par Île-de-France Mobilités.</w:t>
      </w:r>
    </w:p>
    <w:p w14:paraId="00000457" w14:textId="77777777" w:rsidR="00FC051A" w:rsidRDefault="00FC051A">
      <w:pPr>
        <w:jc w:val="both"/>
        <w:rPr>
          <w:sz w:val="20"/>
          <w:szCs w:val="20"/>
        </w:rPr>
      </w:pPr>
    </w:p>
    <w:p w14:paraId="00000458" w14:textId="77777777" w:rsidR="00FC051A" w:rsidRDefault="0042199E">
      <w:pPr>
        <w:pBdr>
          <w:top w:val="nil"/>
          <w:left w:val="nil"/>
          <w:bottom w:val="nil"/>
          <w:right w:val="nil"/>
          <w:between w:val="nil"/>
        </w:pBdr>
        <w:spacing w:after="120"/>
        <w:jc w:val="both"/>
        <w:rPr>
          <w:color w:val="000000"/>
          <w:sz w:val="20"/>
          <w:szCs w:val="20"/>
        </w:rPr>
      </w:pPr>
      <w:r>
        <w:rPr>
          <w:color w:val="000000"/>
          <w:sz w:val="20"/>
          <w:szCs w:val="20"/>
        </w:rPr>
        <w:t>Le Bénéficiaire s’engage : </w:t>
      </w:r>
    </w:p>
    <w:p w14:paraId="00000459" w14:textId="77777777" w:rsidR="00FC051A" w:rsidRDefault="0042199E">
      <w:pPr>
        <w:numPr>
          <w:ilvl w:val="0"/>
          <w:numId w:val="10"/>
        </w:numPr>
        <w:spacing w:after="120"/>
        <w:ind w:left="714" w:hanging="357"/>
        <w:jc w:val="both"/>
        <w:rPr>
          <w:sz w:val="20"/>
          <w:szCs w:val="20"/>
        </w:rPr>
      </w:pPr>
      <w:r>
        <w:rPr>
          <w:sz w:val="20"/>
          <w:szCs w:val="20"/>
        </w:rPr>
        <w:t xml:space="preserve">A informer les Covoitureurs de sa plateforme du partage des données avec des entreprises tierces avec qui le Bénéficiaire travaille en étroite collaboration (telles que Ile-de-France Mobilités). A transmettre préalablement à Île-de-France Mobilités avant toute publication de ces données sur les médias IDFM une copie de ses conditions générales d’utilisation à jour. </w:t>
      </w:r>
    </w:p>
    <w:p w14:paraId="0000045A" w14:textId="77777777" w:rsidR="00FC051A" w:rsidRDefault="00FC051A">
      <w:pPr>
        <w:pBdr>
          <w:top w:val="nil"/>
          <w:left w:val="nil"/>
          <w:bottom w:val="nil"/>
          <w:right w:val="nil"/>
          <w:between w:val="nil"/>
        </w:pBdr>
        <w:jc w:val="both"/>
        <w:rPr>
          <w:color w:val="000000"/>
          <w:sz w:val="20"/>
          <w:szCs w:val="20"/>
          <w:highlight w:val="green"/>
        </w:rPr>
      </w:pPr>
    </w:p>
    <w:p w14:paraId="0000045B" w14:textId="77777777" w:rsidR="00FC051A" w:rsidRDefault="0042199E">
      <w:pPr>
        <w:jc w:val="both"/>
        <w:rPr>
          <w:sz w:val="20"/>
          <w:szCs w:val="20"/>
        </w:rPr>
      </w:pPr>
      <w:r>
        <w:rPr>
          <w:sz w:val="20"/>
          <w:szCs w:val="20"/>
        </w:rPr>
        <w:t xml:space="preserve">Île-de-France Mobilités mentionnera dans ses mentions légales/CGU que certaines données du calculateur d’itinéraire IDFM sont issues d’Opérateurs de covoiturage avec un lien url renvoyant à la liste des Opérateurs de covoiturage en partenariat avec Île-de-France Mobilités. </w:t>
      </w:r>
    </w:p>
    <w:p w14:paraId="0000045C" w14:textId="77777777" w:rsidR="00FC051A" w:rsidRDefault="00FC051A">
      <w:pPr>
        <w:jc w:val="both"/>
        <w:rPr>
          <w:sz w:val="20"/>
          <w:szCs w:val="20"/>
        </w:rPr>
      </w:pPr>
    </w:p>
    <w:p w14:paraId="0000045D" w14:textId="77777777" w:rsidR="00FC051A" w:rsidRDefault="0042199E">
      <w:pPr>
        <w:pStyle w:val="Titre2"/>
        <w:numPr>
          <w:ilvl w:val="0"/>
          <w:numId w:val="20"/>
        </w:numPr>
        <w:pBdr>
          <w:top w:val="nil"/>
          <w:left w:val="nil"/>
          <w:bottom w:val="nil"/>
          <w:right w:val="nil"/>
          <w:between w:val="nil"/>
        </w:pBdr>
        <w:tabs>
          <w:tab w:val="left" w:pos="0"/>
          <w:tab w:val="left" w:pos="1418"/>
          <w:tab w:val="left" w:pos="1560"/>
        </w:tabs>
      </w:pPr>
      <w:bookmarkStart w:id="78" w:name="_heading=h.1x0gk37" w:colFirst="0" w:colLast="0"/>
      <w:bookmarkEnd w:id="78"/>
      <w:r>
        <w:t>Confidentialité</w:t>
      </w:r>
    </w:p>
    <w:p w14:paraId="0000045E" w14:textId="77777777" w:rsidR="00FC051A" w:rsidRDefault="00FC051A"/>
    <w:p w14:paraId="0000045F" w14:textId="77777777" w:rsidR="00FC051A" w:rsidRDefault="0042199E">
      <w:pPr>
        <w:jc w:val="both"/>
        <w:rPr>
          <w:color w:val="000000"/>
          <w:sz w:val="20"/>
          <w:szCs w:val="20"/>
        </w:rPr>
      </w:pPr>
      <w:r>
        <w:rPr>
          <w:color w:val="000000"/>
          <w:sz w:val="20"/>
          <w:szCs w:val="20"/>
        </w:rPr>
        <w:t>Chaque partie reconnaît que l'exécution de la présente convention peut l'amener à prendre connaissance d'informations propres à l'autre partie.</w:t>
      </w:r>
    </w:p>
    <w:p w14:paraId="00000460" w14:textId="77777777" w:rsidR="00FC051A" w:rsidRDefault="00FC051A">
      <w:pPr>
        <w:jc w:val="both"/>
        <w:rPr>
          <w:color w:val="000000"/>
          <w:sz w:val="20"/>
          <w:szCs w:val="20"/>
        </w:rPr>
      </w:pPr>
    </w:p>
    <w:p w14:paraId="00000461" w14:textId="77777777" w:rsidR="00FC051A" w:rsidRDefault="0042199E">
      <w:pPr>
        <w:jc w:val="both"/>
        <w:rPr>
          <w:sz w:val="20"/>
          <w:szCs w:val="20"/>
        </w:rPr>
      </w:pPr>
      <w:r>
        <w:rPr>
          <w:sz w:val="20"/>
          <w:szCs w:val="20"/>
        </w:rPr>
        <w:t>Tous les documents communiqués par l’une des parties à l’autre au titre de la présente convention resteront sa propriété exclusive.</w:t>
      </w:r>
    </w:p>
    <w:p w14:paraId="00000462" w14:textId="77777777" w:rsidR="00FC051A" w:rsidRDefault="00FC051A">
      <w:pPr>
        <w:jc w:val="both"/>
        <w:rPr>
          <w:sz w:val="20"/>
          <w:szCs w:val="20"/>
        </w:rPr>
      </w:pPr>
    </w:p>
    <w:p w14:paraId="00000463" w14:textId="77777777" w:rsidR="00FC051A" w:rsidRDefault="0042199E">
      <w:pPr>
        <w:jc w:val="both"/>
        <w:rPr>
          <w:sz w:val="20"/>
          <w:szCs w:val="20"/>
        </w:rPr>
      </w:pPr>
      <w:r>
        <w:rPr>
          <w:sz w:val="20"/>
          <w:szCs w:val="20"/>
        </w:rPr>
        <w:t xml:space="preserve">Les documents communiqués par l’une des parties à l’autre au titre de la présente convention qui seront considérés comme confidentiels auront été préalablement identifiés comme tels. Sont d’ores et déjà considérées comme confidentielles les informations mentionnées aux annexes 5 et 6 de la convention. </w:t>
      </w:r>
    </w:p>
    <w:p w14:paraId="00000464" w14:textId="77777777" w:rsidR="00FC051A" w:rsidRDefault="00FC051A">
      <w:pPr>
        <w:pBdr>
          <w:top w:val="nil"/>
          <w:left w:val="nil"/>
          <w:bottom w:val="nil"/>
          <w:right w:val="nil"/>
          <w:between w:val="nil"/>
        </w:pBdr>
        <w:ind w:left="1211"/>
        <w:jc w:val="both"/>
        <w:rPr>
          <w:color w:val="000000"/>
          <w:sz w:val="20"/>
          <w:szCs w:val="20"/>
        </w:rPr>
      </w:pPr>
    </w:p>
    <w:p w14:paraId="00000465" w14:textId="77777777" w:rsidR="00FC051A" w:rsidRDefault="0042199E">
      <w:pPr>
        <w:jc w:val="both"/>
        <w:rPr>
          <w:sz w:val="20"/>
          <w:szCs w:val="20"/>
        </w:rPr>
      </w:pPr>
      <w:r>
        <w:rPr>
          <w:sz w:val="20"/>
          <w:szCs w:val="20"/>
        </w:rPr>
        <w:t>Les parties s’engagent à prendre les mesures nécessaires pour que tout élément identifié comme confidentiel qui leur est transmis soit protégé et maintenu strictement confidentiel et ne soit communiqué qu'aux personnels compétents à en connaître le contenu dans le cadre des missions qui leur ont été confiées par les parties dans le cadre de l’exécution de la présente convention.</w:t>
      </w:r>
    </w:p>
    <w:p w14:paraId="00000466" w14:textId="77777777" w:rsidR="00FC051A" w:rsidRDefault="00FC051A">
      <w:pPr>
        <w:jc w:val="both"/>
        <w:rPr>
          <w:sz w:val="20"/>
          <w:szCs w:val="20"/>
        </w:rPr>
      </w:pPr>
    </w:p>
    <w:p w14:paraId="00000467" w14:textId="77777777" w:rsidR="00FC051A" w:rsidRDefault="0042199E">
      <w:pPr>
        <w:jc w:val="both"/>
        <w:rPr>
          <w:sz w:val="20"/>
          <w:szCs w:val="20"/>
        </w:rPr>
      </w:pPr>
      <w:r>
        <w:rPr>
          <w:sz w:val="20"/>
          <w:szCs w:val="20"/>
        </w:rPr>
        <w:t>Les informations confidentielles ne pourront être transmises à des tiers.</w:t>
      </w:r>
    </w:p>
    <w:p w14:paraId="00000468" w14:textId="77777777" w:rsidR="00FC051A" w:rsidRDefault="00FC051A">
      <w:pPr>
        <w:jc w:val="both"/>
        <w:rPr>
          <w:sz w:val="20"/>
          <w:szCs w:val="20"/>
        </w:rPr>
      </w:pPr>
    </w:p>
    <w:p w14:paraId="00000469" w14:textId="77777777" w:rsidR="00FC051A" w:rsidRDefault="0042199E">
      <w:pPr>
        <w:jc w:val="both"/>
        <w:rPr>
          <w:color w:val="000000"/>
          <w:sz w:val="20"/>
          <w:szCs w:val="20"/>
        </w:rPr>
      </w:pPr>
      <w:r>
        <w:rPr>
          <w:color w:val="000000"/>
          <w:sz w:val="20"/>
          <w:szCs w:val="20"/>
        </w:rPr>
        <w:t>Par exception, en cas d’accord exprès et préalable du propriétaire des informations confidentielles, l’autre partie pourra transmettre lesdites informations à un tiers dans le cadre strict de l’exécution de la présente convention et s’engage à conclure avec ledit tiers un accord de confidentialité. Une copie de cet accord devra être remise au propriétaire desdites informations confidentielles avant toute transmission des informations confidentielles au tiers.</w:t>
      </w:r>
    </w:p>
    <w:p w14:paraId="0000046A" w14:textId="77777777" w:rsidR="00FC051A" w:rsidRDefault="00FC051A">
      <w:pPr>
        <w:jc w:val="both"/>
        <w:rPr>
          <w:sz w:val="20"/>
          <w:szCs w:val="20"/>
        </w:rPr>
      </w:pPr>
    </w:p>
    <w:p w14:paraId="0000046B" w14:textId="77777777" w:rsidR="00FC051A" w:rsidRDefault="0042199E">
      <w:pPr>
        <w:jc w:val="both"/>
        <w:rPr>
          <w:sz w:val="20"/>
          <w:szCs w:val="20"/>
        </w:rPr>
      </w:pPr>
      <w:r>
        <w:rPr>
          <w:sz w:val="20"/>
          <w:szCs w:val="20"/>
        </w:rPr>
        <w:t>Les parties s’engagent à ce que de tels éléments ne soient pas utilisés, totalement ou partiellement, dans un but autre que celui défini par la présente convention.</w:t>
      </w:r>
    </w:p>
    <w:p w14:paraId="0000046C" w14:textId="77777777" w:rsidR="00FC051A" w:rsidRDefault="00FC051A">
      <w:pPr>
        <w:jc w:val="both"/>
        <w:rPr>
          <w:sz w:val="20"/>
          <w:szCs w:val="20"/>
        </w:rPr>
      </w:pPr>
    </w:p>
    <w:p w14:paraId="0000046D" w14:textId="77777777" w:rsidR="00FC051A" w:rsidRDefault="0042199E">
      <w:pPr>
        <w:jc w:val="both"/>
        <w:rPr>
          <w:color w:val="000000"/>
          <w:sz w:val="20"/>
          <w:szCs w:val="20"/>
        </w:rPr>
      </w:pPr>
      <w:r>
        <w:rPr>
          <w:color w:val="000000"/>
          <w:sz w:val="20"/>
          <w:szCs w:val="20"/>
        </w:rPr>
        <w:t>Les obligations nées du présent article perdureront aussi longtemps que les informations confidentielles auxquelles elles se rattachent ne seront pas tombées dans le domaine public, et ce sans violation de l’une quelconque desdites obligations, dans la limite d’une durée de cinq ans après le terme de la présente convention.</w:t>
      </w:r>
    </w:p>
    <w:p w14:paraId="0000046E" w14:textId="77777777" w:rsidR="00FC051A" w:rsidRDefault="00FC051A">
      <w:pPr>
        <w:rPr>
          <w:sz w:val="20"/>
          <w:szCs w:val="20"/>
        </w:rPr>
      </w:pPr>
    </w:p>
    <w:p w14:paraId="0000046F" w14:textId="77777777" w:rsidR="00FC051A" w:rsidRDefault="0042199E">
      <w:pPr>
        <w:pStyle w:val="Titre2"/>
        <w:numPr>
          <w:ilvl w:val="0"/>
          <w:numId w:val="20"/>
        </w:numPr>
      </w:pPr>
      <w:bookmarkStart w:id="79" w:name="_heading=h.4h042r0" w:colFirst="0" w:colLast="0"/>
      <w:bookmarkEnd w:id="79"/>
      <w:r>
        <w:t xml:space="preserve">Responsabilités et garanties </w:t>
      </w:r>
    </w:p>
    <w:p w14:paraId="00000470" w14:textId="77777777" w:rsidR="00FC051A" w:rsidRDefault="00FC051A">
      <w:pPr>
        <w:pBdr>
          <w:top w:val="nil"/>
          <w:left w:val="nil"/>
          <w:bottom w:val="nil"/>
          <w:right w:val="nil"/>
          <w:between w:val="nil"/>
        </w:pBdr>
        <w:tabs>
          <w:tab w:val="left" w:pos="0"/>
          <w:tab w:val="left" w:pos="1418"/>
          <w:tab w:val="left" w:pos="1560"/>
        </w:tabs>
      </w:pPr>
    </w:p>
    <w:p w14:paraId="00000471" w14:textId="77777777" w:rsidR="00FC051A" w:rsidRDefault="0042199E">
      <w:pPr>
        <w:jc w:val="both"/>
        <w:rPr>
          <w:sz w:val="20"/>
          <w:szCs w:val="20"/>
        </w:rPr>
      </w:pPr>
      <w:r>
        <w:rPr>
          <w:sz w:val="20"/>
          <w:szCs w:val="20"/>
        </w:rPr>
        <w:t>Le Bénéficiaire s’engage à respecter un temps de réponse inférieur à une seconde pour le développement de son API pour la diffusion des offres de Trajets.</w:t>
      </w:r>
    </w:p>
    <w:p w14:paraId="00000472" w14:textId="77777777" w:rsidR="00FC051A" w:rsidRDefault="00FC051A">
      <w:pPr>
        <w:jc w:val="both"/>
        <w:rPr>
          <w:sz w:val="20"/>
          <w:szCs w:val="20"/>
        </w:rPr>
      </w:pPr>
    </w:p>
    <w:p w14:paraId="00000473" w14:textId="77777777" w:rsidR="00FC051A" w:rsidRDefault="0042199E">
      <w:pPr>
        <w:jc w:val="both"/>
        <w:rPr>
          <w:sz w:val="20"/>
          <w:szCs w:val="20"/>
        </w:rPr>
      </w:pPr>
      <w:r>
        <w:rPr>
          <w:sz w:val="20"/>
          <w:szCs w:val="20"/>
        </w:rPr>
        <w:t>Île-de-France Mobilités s’engage à assurer les tests et les développements d’interfaçage nécessaires afin d’intégrer sur les médias IDFM les ressources numériques correspondantes à l’API.</w:t>
      </w:r>
    </w:p>
    <w:p w14:paraId="00000474" w14:textId="77777777" w:rsidR="00FC051A" w:rsidRDefault="00FC051A">
      <w:pPr>
        <w:jc w:val="both"/>
        <w:rPr>
          <w:sz w:val="20"/>
          <w:szCs w:val="20"/>
        </w:rPr>
      </w:pPr>
    </w:p>
    <w:p w14:paraId="00000475" w14:textId="77777777" w:rsidR="00FC051A" w:rsidRDefault="0042199E">
      <w:pPr>
        <w:jc w:val="both"/>
        <w:rPr>
          <w:sz w:val="20"/>
          <w:szCs w:val="20"/>
        </w:rPr>
      </w:pPr>
      <w:r>
        <w:rPr>
          <w:sz w:val="20"/>
          <w:szCs w:val="20"/>
        </w:rPr>
        <w:t>Le Bénéficiaire informera Île-de-France Mobilités des modalités de constitution de l’API à disposition et des éventuelles contraintes techniques d'utilisation qui en découlent.</w:t>
      </w:r>
    </w:p>
    <w:p w14:paraId="00000476" w14:textId="77777777" w:rsidR="00FC051A" w:rsidRDefault="00FC051A">
      <w:pPr>
        <w:jc w:val="both"/>
        <w:rPr>
          <w:sz w:val="20"/>
          <w:szCs w:val="20"/>
        </w:rPr>
      </w:pPr>
    </w:p>
    <w:p w14:paraId="00000477" w14:textId="77777777" w:rsidR="00FC051A" w:rsidRDefault="0042199E">
      <w:pPr>
        <w:jc w:val="both"/>
        <w:rPr>
          <w:sz w:val="20"/>
          <w:szCs w:val="20"/>
        </w:rPr>
      </w:pPr>
      <w:r>
        <w:rPr>
          <w:sz w:val="20"/>
          <w:szCs w:val="20"/>
        </w:rPr>
        <w:t>Île-de-France Mobilités ne pourra être tenue responsable en cas de recours d’un covoitureur inscrit sur la plateforme du Bénéficiaire qui n’aurait pas donné son accord pour que certaines de ces données soient affichées sur les médias IDFM.</w:t>
      </w:r>
    </w:p>
    <w:p w14:paraId="00000478" w14:textId="77777777" w:rsidR="00FC051A" w:rsidRDefault="00FC051A">
      <w:pPr>
        <w:jc w:val="both"/>
        <w:rPr>
          <w:sz w:val="20"/>
          <w:szCs w:val="20"/>
        </w:rPr>
      </w:pPr>
    </w:p>
    <w:p w14:paraId="00000479" w14:textId="77777777" w:rsidR="00FC051A" w:rsidRDefault="0042199E">
      <w:pPr>
        <w:jc w:val="both"/>
        <w:rPr>
          <w:sz w:val="20"/>
          <w:szCs w:val="20"/>
        </w:rPr>
      </w:pPr>
      <w:r>
        <w:rPr>
          <w:sz w:val="20"/>
          <w:szCs w:val="20"/>
        </w:rPr>
        <w:t>La responsabilité du Bénéficiaire ne saurait être engagée à quelque titre que ce soit du fait de l’interruption temporaire des médias IDFM ou de fourniture des API en cas de maintenance, dans les conditions prévues à la présente convention.</w:t>
      </w:r>
    </w:p>
    <w:p w14:paraId="0000047A" w14:textId="77777777" w:rsidR="00FC051A" w:rsidRDefault="00FC051A">
      <w:pPr>
        <w:jc w:val="both"/>
        <w:rPr>
          <w:sz w:val="20"/>
          <w:szCs w:val="20"/>
        </w:rPr>
      </w:pPr>
    </w:p>
    <w:p w14:paraId="0000047B" w14:textId="77777777" w:rsidR="00FC051A" w:rsidRDefault="0042199E">
      <w:pPr>
        <w:jc w:val="both"/>
        <w:rPr>
          <w:sz w:val="20"/>
          <w:szCs w:val="20"/>
        </w:rPr>
      </w:pPr>
      <w:r>
        <w:rPr>
          <w:sz w:val="20"/>
          <w:szCs w:val="20"/>
        </w:rPr>
        <w:t>La responsabilité d’Île-de-France Mobilités ne peut être engagée en cas de préjudices subis par un utilisateur dans le cadre de son accès et de l’utilisation du service de covoiturage du Bénéficiaire.</w:t>
      </w:r>
    </w:p>
    <w:p w14:paraId="0000047C" w14:textId="77777777" w:rsidR="00FC051A" w:rsidRDefault="00FC051A">
      <w:pPr>
        <w:jc w:val="both"/>
        <w:rPr>
          <w:sz w:val="20"/>
          <w:szCs w:val="20"/>
        </w:rPr>
      </w:pPr>
    </w:p>
    <w:p w14:paraId="0000047D" w14:textId="77777777" w:rsidR="00FC051A" w:rsidRDefault="0042199E">
      <w:pPr>
        <w:jc w:val="both"/>
        <w:rPr>
          <w:sz w:val="20"/>
          <w:szCs w:val="20"/>
        </w:rPr>
      </w:pPr>
      <w:r>
        <w:rPr>
          <w:sz w:val="20"/>
          <w:szCs w:val="20"/>
        </w:rPr>
        <w:t xml:space="preserve">Le Bénéficiaire garantit également Île-de-France Mobilités contre tout trouble, revendication ou action quelconque qui pourrait porter atteinte à la jouissance entière, paisible des droits concédés sur l’API et les données et notamment contre les réclamations éventuelles de tiers au titre de la contrefaçon et/ou de la concurrence déloyale et du parasitisme. </w:t>
      </w:r>
    </w:p>
    <w:p w14:paraId="0000047E" w14:textId="77777777" w:rsidR="00FC051A" w:rsidRDefault="00FC051A">
      <w:pPr>
        <w:jc w:val="both"/>
        <w:rPr>
          <w:sz w:val="20"/>
          <w:szCs w:val="20"/>
        </w:rPr>
      </w:pPr>
    </w:p>
    <w:p w14:paraId="0000047F" w14:textId="77777777" w:rsidR="00FC051A" w:rsidRDefault="0042199E">
      <w:pPr>
        <w:jc w:val="both"/>
        <w:rPr>
          <w:sz w:val="20"/>
          <w:szCs w:val="20"/>
        </w:rPr>
      </w:pPr>
      <w:r>
        <w:rPr>
          <w:sz w:val="20"/>
          <w:szCs w:val="20"/>
        </w:rPr>
        <w:t>La responsabilité du Bénéficiaire ne peut être engagée en cas de préjudice subi par un utilisateur du fait de l’utilisation des médias IDFM.</w:t>
      </w:r>
    </w:p>
    <w:p w14:paraId="00000480" w14:textId="77777777" w:rsidR="00FC051A" w:rsidRDefault="00FC051A">
      <w:pPr>
        <w:jc w:val="both"/>
        <w:rPr>
          <w:sz w:val="20"/>
          <w:szCs w:val="20"/>
        </w:rPr>
      </w:pPr>
    </w:p>
    <w:p w14:paraId="00000481" w14:textId="77777777" w:rsidR="00FC051A" w:rsidRDefault="00FC051A">
      <w:pPr>
        <w:rPr>
          <w:sz w:val="20"/>
          <w:szCs w:val="20"/>
        </w:rPr>
      </w:pPr>
    </w:p>
    <w:p w14:paraId="00000482" w14:textId="77777777" w:rsidR="00FC051A" w:rsidRDefault="0042199E">
      <w:pPr>
        <w:pStyle w:val="Titre2"/>
        <w:numPr>
          <w:ilvl w:val="0"/>
          <w:numId w:val="20"/>
        </w:numPr>
      </w:pPr>
      <w:bookmarkStart w:id="80" w:name="_heading=h.2w5ecyt" w:colFirst="0" w:colLast="0"/>
      <w:bookmarkEnd w:id="80"/>
      <w:r>
        <w:t>Utilisation de la marque du Bénéficiaire</w:t>
      </w:r>
    </w:p>
    <w:p w14:paraId="00000483" w14:textId="77777777" w:rsidR="00FC051A" w:rsidRDefault="00FC051A">
      <w:pPr>
        <w:pBdr>
          <w:top w:val="nil"/>
          <w:left w:val="nil"/>
          <w:bottom w:val="nil"/>
          <w:right w:val="nil"/>
          <w:between w:val="nil"/>
        </w:pBdr>
        <w:tabs>
          <w:tab w:val="left" w:pos="0"/>
          <w:tab w:val="left" w:pos="1418"/>
          <w:tab w:val="left" w:pos="1560"/>
        </w:tabs>
      </w:pPr>
    </w:p>
    <w:p w14:paraId="00000484" w14:textId="77777777" w:rsidR="00FC051A" w:rsidRDefault="0042199E">
      <w:pPr>
        <w:jc w:val="both"/>
        <w:rPr>
          <w:sz w:val="20"/>
          <w:szCs w:val="20"/>
        </w:rPr>
      </w:pPr>
      <w:r>
        <w:rPr>
          <w:sz w:val="20"/>
          <w:szCs w:val="20"/>
        </w:rPr>
        <w:t xml:space="preserve">L’Opérateur de covoiturage déclare être titulaire de la marque suivante :  </w:t>
      </w:r>
    </w:p>
    <w:p w14:paraId="00000485" w14:textId="77777777" w:rsidR="00FC051A" w:rsidRDefault="00FC051A">
      <w:pPr>
        <w:jc w:val="both"/>
        <w:rPr>
          <w:sz w:val="20"/>
          <w:szCs w:val="20"/>
        </w:rPr>
      </w:pPr>
    </w:p>
    <w:p w14:paraId="00000486" w14:textId="77777777" w:rsidR="00FC051A" w:rsidRDefault="0042199E">
      <w:pPr>
        <w:jc w:val="both"/>
        <w:rPr>
          <w:sz w:val="20"/>
          <w:szCs w:val="20"/>
        </w:rPr>
      </w:pPr>
      <w:r>
        <w:rPr>
          <w:sz w:val="20"/>
          <w:szCs w:val="20"/>
        </w:rPr>
        <w:t xml:space="preserve">La marque française </w:t>
      </w:r>
      <w:r>
        <w:rPr>
          <w:sz w:val="20"/>
          <w:szCs w:val="20"/>
          <w:highlight w:val="cyan"/>
        </w:rPr>
        <w:t>____________,</w:t>
      </w:r>
      <w:r>
        <w:rPr>
          <w:sz w:val="20"/>
          <w:szCs w:val="20"/>
        </w:rPr>
        <w:t xml:space="preserve"> déposée le _</w:t>
      </w:r>
      <w:r>
        <w:rPr>
          <w:sz w:val="20"/>
          <w:szCs w:val="20"/>
          <w:highlight w:val="cyan"/>
        </w:rPr>
        <w:t>____</w:t>
      </w:r>
      <w:proofErr w:type="gramStart"/>
      <w:r>
        <w:rPr>
          <w:sz w:val="20"/>
          <w:szCs w:val="20"/>
          <w:highlight w:val="cyan"/>
        </w:rPr>
        <w:t>_</w:t>
      </w:r>
      <w:r>
        <w:rPr>
          <w:sz w:val="20"/>
          <w:szCs w:val="20"/>
        </w:rPr>
        <w:t xml:space="preserve"> ,</w:t>
      </w:r>
      <w:proofErr w:type="gramEnd"/>
      <w:r>
        <w:rPr>
          <w:sz w:val="20"/>
          <w:szCs w:val="20"/>
        </w:rPr>
        <w:t xml:space="preserve"> sous le numéro   pour les classes  désignée ci-après par « la Marque ».</w:t>
      </w:r>
    </w:p>
    <w:p w14:paraId="00000487" w14:textId="77777777" w:rsidR="00FC051A" w:rsidRDefault="00FC051A">
      <w:pPr>
        <w:jc w:val="both"/>
        <w:rPr>
          <w:sz w:val="20"/>
          <w:szCs w:val="20"/>
        </w:rPr>
      </w:pPr>
    </w:p>
    <w:p w14:paraId="00000488" w14:textId="77777777" w:rsidR="00FC051A" w:rsidRDefault="0042199E">
      <w:pPr>
        <w:jc w:val="both"/>
        <w:rPr>
          <w:sz w:val="20"/>
          <w:szCs w:val="20"/>
        </w:rPr>
      </w:pPr>
      <w:r>
        <w:rPr>
          <w:sz w:val="20"/>
          <w:szCs w:val="20"/>
        </w:rPr>
        <w:t xml:space="preserve">Le Bénéficiaire déclare être seul titulaire de la Marque mentionnée ci-avant. Il s’engage à la maintenir en vigueur et à engager tous les frais et formalités nécessaires à sa protection. </w:t>
      </w:r>
    </w:p>
    <w:p w14:paraId="00000489" w14:textId="77777777" w:rsidR="00FC051A" w:rsidRDefault="00FC051A">
      <w:pPr>
        <w:jc w:val="both"/>
        <w:rPr>
          <w:sz w:val="20"/>
          <w:szCs w:val="20"/>
        </w:rPr>
      </w:pPr>
    </w:p>
    <w:p w14:paraId="0000048A" w14:textId="77777777" w:rsidR="00FC051A" w:rsidRDefault="0042199E">
      <w:pPr>
        <w:jc w:val="both"/>
        <w:rPr>
          <w:sz w:val="20"/>
          <w:szCs w:val="20"/>
        </w:rPr>
      </w:pPr>
      <w:r>
        <w:rPr>
          <w:sz w:val="20"/>
          <w:szCs w:val="20"/>
        </w:rPr>
        <w:t>Pour les besoins de communication d’Île-de-France Mobilités concernant le partenariat objet de la présente convention, le Bénéficiaire autorise Île-de-France Mobilités à représenter et reproduire la Marque sur son/ses sites internet et notamment sur les médias IDFM, ainsi que sur ses supports de communications physique ou virtuel (affiche, communiqué de presse, brochure, etc.).</w:t>
      </w:r>
    </w:p>
    <w:p w14:paraId="0000048B" w14:textId="77777777" w:rsidR="00FC051A" w:rsidRDefault="00FC051A">
      <w:pPr>
        <w:jc w:val="both"/>
        <w:rPr>
          <w:sz w:val="20"/>
          <w:szCs w:val="20"/>
        </w:rPr>
      </w:pPr>
    </w:p>
    <w:p w14:paraId="0000048C" w14:textId="77777777" w:rsidR="00FC051A" w:rsidRDefault="0042199E">
      <w:pPr>
        <w:jc w:val="both"/>
        <w:rPr>
          <w:sz w:val="20"/>
          <w:szCs w:val="20"/>
        </w:rPr>
      </w:pPr>
      <w:r>
        <w:rPr>
          <w:sz w:val="20"/>
          <w:szCs w:val="20"/>
        </w:rPr>
        <w:t>La Licence concédée est personnelle et non exclusive. Elle est consentie à titre gratuit et pour la durée de la présente convention et pour la France, et pour le monde entier pour une exploitation exclusivement sur les sites Internet d’Île-de-France Mobilités.</w:t>
      </w:r>
    </w:p>
    <w:p w14:paraId="0000048D" w14:textId="77777777" w:rsidR="00FC051A" w:rsidRDefault="00FC051A">
      <w:pPr>
        <w:jc w:val="both"/>
        <w:rPr>
          <w:sz w:val="20"/>
          <w:szCs w:val="20"/>
        </w:rPr>
      </w:pPr>
    </w:p>
    <w:p w14:paraId="0000048E" w14:textId="77777777" w:rsidR="00FC051A" w:rsidRDefault="0042199E">
      <w:pPr>
        <w:pBdr>
          <w:top w:val="nil"/>
          <w:left w:val="nil"/>
          <w:bottom w:val="nil"/>
          <w:right w:val="nil"/>
          <w:between w:val="nil"/>
        </w:pBdr>
        <w:jc w:val="both"/>
        <w:rPr>
          <w:color w:val="000000"/>
          <w:sz w:val="20"/>
          <w:szCs w:val="20"/>
        </w:rPr>
      </w:pPr>
      <w:r>
        <w:rPr>
          <w:color w:val="000000"/>
          <w:sz w:val="20"/>
          <w:szCs w:val="20"/>
        </w:rPr>
        <w:t xml:space="preserve">Le Bénéficiaire autorise Île-de-France Mobilités à confier à un de ses sous-traitants la reproduction de la Marque pour les besoins de communication concernant le partenariat objet de la présente convention. </w:t>
      </w:r>
    </w:p>
    <w:p w14:paraId="0000048F" w14:textId="77777777" w:rsidR="00FC051A" w:rsidRDefault="00FC051A">
      <w:pPr>
        <w:pBdr>
          <w:top w:val="nil"/>
          <w:left w:val="nil"/>
          <w:bottom w:val="nil"/>
          <w:right w:val="nil"/>
          <w:between w:val="nil"/>
        </w:pBdr>
        <w:jc w:val="both"/>
        <w:rPr>
          <w:color w:val="000000"/>
          <w:sz w:val="20"/>
          <w:szCs w:val="20"/>
        </w:rPr>
      </w:pPr>
    </w:p>
    <w:p w14:paraId="00000490" w14:textId="77777777" w:rsidR="00FC051A" w:rsidRDefault="0042199E">
      <w:pPr>
        <w:pBdr>
          <w:top w:val="nil"/>
          <w:left w:val="nil"/>
          <w:bottom w:val="nil"/>
          <w:right w:val="nil"/>
          <w:between w:val="nil"/>
        </w:pBdr>
        <w:jc w:val="both"/>
        <w:rPr>
          <w:sz w:val="20"/>
          <w:szCs w:val="20"/>
        </w:rPr>
      </w:pPr>
      <w:r>
        <w:rPr>
          <w:color w:val="000000"/>
          <w:sz w:val="20"/>
          <w:szCs w:val="20"/>
        </w:rPr>
        <w:t xml:space="preserve">Le Bénéficiaire s’engage à notifier Ile-de-France Mobilité par email en cas d’évolution ou de changement de logo et/ou de nom au cours de la convention. Le cas échéant, Ile-de-France Mobilité accuse réception du changement dans un délai de 48h ouvrées à compter de la notification du Bénéficiaire s’engage à mettre à jour son/ses sites internet et les médias IDFM, ainsi que ses supports de communications physique ou virtuel (affiche, communiqué de presse, brochure, etc..) dans les meilleurs délais. </w:t>
      </w:r>
    </w:p>
    <w:p w14:paraId="00000491" w14:textId="77777777" w:rsidR="00FC051A" w:rsidRDefault="00FC051A">
      <w:pPr>
        <w:rPr>
          <w:sz w:val="20"/>
          <w:szCs w:val="20"/>
        </w:rPr>
      </w:pPr>
    </w:p>
    <w:p w14:paraId="00000492" w14:textId="77777777" w:rsidR="00FC051A" w:rsidRDefault="0042199E">
      <w:pPr>
        <w:rPr>
          <w:sz w:val="20"/>
          <w:szCs w:val="20"/>
        </w:rPr>
      </w:pPr>
      <w:r>
        <w:rPr>
          <w:sz w:val="20"/>
          <w:szCs w:val="20"/>
        </w:rPr>
        <w:t>Le visuel de la Marque au format vectoriel (.ai, .</w:t>
      </w:r>
      <w:proofErr w:type="spellStart"/>
      <w:r>
        <w:rPr>
          <w:sz w:val="20"/>
          <w:szCs w:val="20"/>
        </w:rPr>
        <w:t>eps</w:t>
      </w:r>
      <w:proofErr w:type="spellEnd"/>
      <w:r>
        <w:rPr>
          <w:sz w:val="20"/>
          <w:szCs w:val="20"/>
        </w:rPr>
        <w:t xml:space="preserve"> </w:t>
      </w:r>
      <w:proofErr w:type="gramStart"/>
      <w:r>
        <w:rPr>
          <w:sz w:val="20"/>
          <w:szCs w:val="20"/>
        </w:rPr>
        <w:t>ou</w:t>
      </w:r>
      <w:proofErr w:type="gramEnd"/>
      <w:r>
        <w:rPr>
          <w:sz w:val="20"/>
          <w:szCs w:val="20"/>
        </w:rPr>
        <w:t xml:space="preserve"> .</w:t>
      </w:r>
      <w:proofErr w:type="spellStart"/>
      <w:r>
        <w:rPr>
          <w:sz w:val="20"/>
          <w:szCs w:val="20"/>
        </w:rPr>
        <w:t>svg</w:t>
      </w:r>
      <w:proofErr w:type="spellEnd"/>
      <w:r>
        <w:rPr>
          <w:sz w:val="20"/>
          <w:szCs w:val="20"/>
        </w:rPr>
        <w:t>) figure ci-dessous :</w:t>
      </w:r>
    </w:p>
    <w:p w14:paraId="00000493" w14:textId="77777777" w:rsidR="00FC051A" w:rsidRDefault="00FC051A">
      <w:pPr>
        <w:rPr>
          <w:sz w:val="20"/>
          <w:szCs w:val="20"/>
        </w:rPr>
      </w:pPr>
    </w:p>
    <w:p w14:paraId="00000494" w14:textId="77777777" w:rsidR="00FC051A" w:rsidRDefault="00FC051A">
      <w:pPr>
        <w:rPr>
          <w:sz w:val="20"/>
          <w:szCs w:val="20"/>
        </w:rPr>
      </w:pPr>
    </w:p>
    <w:p w14:paraId="00000495" w14:textId="77777777" w:rsidR="00FC051A" w:rsidRDefault="00FC051A">
      <w:pPr>
        <w:rPr>
          <w:sz w:val="20"/>
          <w:szCs w:val="20"/>
        </w:rPr>
      </w:pPr>
    </w:p>
    <w:p w14:paraId="00000496" w14:textId="77777777" w:rsidR="00FC051A" w:rsidRDefault="00FC051A">
      <w:pPr>
        <w:rPr>
          <w:sz w:val="20"/>
          <w:szCs w:val="20"/>
        </w:rPr>
      </w:pPr>
    </w:p>
    <w:p w14:paraId="00000497" w14:textId="77777777" w:rsidR="00FC051A" w:rsidRDefault="00FC051A">
      <w:pPr>
        <w:pStyle w:val="Titre3"/>
      </w:pPr>
    </w:p>
    <w:p w14:paraId="00000498" w14:textId="77777777" w:rsidR="00FC051A" w:rsidRDefault="00FC051A">
      <w:pPr>
        <w:pStyle w:val="Titre3"/>
      </w:pPr>
    </w:p>
    <w:p w14:paraId="00000499" w14:textId="77777777" w:rsidR="00FC051A" w:rsidRDefault="00FC051A"/>
    <w:p w14:paraId="0000049A" w14:textId="77777777" w:rsidR="00FC051A" w:rsidRDefault="00FC051A"/>
    <w:p w14:paraId="0000049B" w14:textId="77777777" w:rsidR="00FC051A" w:rsidRDefault="00FC051A">
      <w:pPr>
        <w:keepNext/>
        <w:keepLines/>
        <w:widowControl w:val="0"/>
        <w:pBdr>
          <w:top w:val="nil"/>
          <w:left w:val="nil"/>
          <w:bottom w:val="nil"/>
          <w:right w:val="nil"/>
          <w:between w:val="nil"/>
        </w:pBdr>
        <w:tabs>
          <w:tab w:val="left" w:pos="0"/>
          <w:tab w:val="left" w:pos="1418"/>
          <w:tab w:val="left" w:pos="1560"/>
        </w:tabs>
        <w:spacing w:before="240"/>
        <w:ind w:left="1130" w:hanging="360"/>
        <w:jc w:val="both"/>
        <w:rPr>
          <w:b/>
          <w:color w:val="000000"/>
          <w:sz w:val="20"/>
          <w:szCs w:val="20"/>
        </w:rPr>
      </w:pPr>
    </w:p>
    <w:p w14:paraId="0000049C" w14:textId="77777777" w:rsidR="00FC051A" w:rsidRDefault="00FC051A">
      <w:pPr>
        <w:keepNext/>
        <w:keepLines/>
        <w:widowControl w:val="0"/>
        <w:pBdr>
          <w:top w:val="nil"/>
          <w:left w:val="nil"/>
          <w:bottom w:val="nil"/>
          <w:right w:val="nil"/>
          <w:between w:val="nil"/>
        </w:pBdr>
        <w:tabs>
          <w:tab w:val="left" w:pos="0"/>
          <w:tab w:val="left" w:pos="1418"/>
          <w:tab w:val="left" w:pos="1560"/>
        </w:tabs>
        <w:ind w:left="1130" w:hanging="360"/>
        <w:jc w:val="both"/>
        <w:rPr>
          <w:b/>
          <w:color w:val="000000"/>
          <w:sz w:val="20"/>
          <w:szCs w:val="20"/>
        </w:rPr>
      </w:pPr>
    </w:p>
    <w:p w14:paraId="0000049D" w14:textId="77777777" w:rsidR="00FC051A" w:rsidRDefault="00FC051A">
      <w:pPr>
        <w:keepNext/>
        <w:keepLines/>
        <w:widowControl w:val="0"/>
        <w:pBdr>
          <w:top w:val="nil"/>
          <w:left w:val="nil"/>
          <w:bottom w:val="nil"/>
          <w:right w:val="nil"/>
          <w:between w:val="nil"/>
        </w:pBdr>
        <w:tabs>
          <w:tab w:val="left" w:pos="0"/>
          <w:tab w:val="left" w:pos="1418"/>
          <w:tab w:val="left" w:pos="1560"/>
        </w:tabs>
        <w:ind w:left="1130" w:hanging="360"/>
        <w:jc w:val="both"/>
        <w:rPr>
          <w:b/>
          <w:color w:val="000000"/>
          <w:sz w:val="20"/>
          <w:szCs w:val="20"/>
        </w:rPr>
      </w:pPr>
    </w:p>
    <w:p w14:paraId="0000049E" w14:textId="77777777" w:rsidR="00FC051A" w:rsidRDefault="00FC051A">
      <w:pPr>
        <w:keepNext/>
        <w:keepLines/>
        <w:widowControl w:val="0"/>
        <w:spacing w:after="240"/>
        <w:ind w:left="1130" w:hanging="360"/>
        <w:jc w:val="both"/>
        <w:rPr>
          <w:b/>
          <w:color w:val="000000"/>
          <w:sz w:val="20"/>
          <w:szCs w:val="20"/>
        </w:rPr>
      </w:pPr>
    </w:p>
    <w:p w14:paraId="0000049F" w14:textId="77777777" w:rsidR="00FC051A" w:rsidRDefault="00FC051A">
      <w:pPr>
        <w:rPr>
          <w:sz w:val="20"/>
          <w:szCs w:val="20"/>
        </w:rPr>
      </w:pPr>
    </w:p>
    <w:p w14:paraId="000004A0" w14:textId="77777777" w:rsidR="00FC051A" w:rsidRDefault="00FC051A">
      <w:pPr>
        <w:keepNext/>
        <w:keepLines/>
        <w:widowControl w:val="0"/>
        <w:pBdr>
          <w:top w:val="nil"/>
          <w:left w:val="nil"/>
          <w:bottom w:val="nil"/>
          <w:right w:val="nil"/>
          <w:between w:val="nil"/>
        </w:pBdr>
        <w:tabs>
          <w:tab w:val="left" w:pos="0"/>
          <w:tab w:val="left" w:pos="1418"/>
          <w:tab w:val="left" w:pos="1560"/>
        </w:tabs>
        <w:spacing w:before="240"/>
        <w:ind w:left="360" w:hanging="360"/>
        <w:jc w:val="both"/>
        <w:rPr>
          <w:b/>
          <w:color w:val="000000"/>
          <w:sz w:val="20"/>
          <w:szCs w:val="20"/>
        </w:rPr>
      </w:pPr>
      <w:bookmarkStart w:id="81" w:name="_heading=h.1baon6m" w:colFirst="0" w:colLast="0"/>
      <w:bookmarkEnd w:id="81"/>
    </w:p>
    <w:p w14:paraId="000004A1"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82" w:name="_heading=h.3vac5uf" w:colFirst="0" w:colLast="0"/>
      <w:bookmarkEnd w:id="82"/>
      <w:r>
        <w:rPr>
          <w:sz w:val="32"/>
          <w:szCs w:val="32"/>
        </w:rPr>
        <w:t>ANNEXE 8</w:t>
      </w:r>
      <w:r>
        <w:br/>
      </w:r>
      <w:r>
        <w:rPr>
          <w:sz w:val="32"/>
          <w:szCs w:val="32"/>
        </w:rPr>
        <w:t>relative aux prescriptions techniques pour l’intégration du covoiturage dans le portail « Île-de-France Mobilité »</w:t>
      </w:r>
    </w:p>
    <w:p w14:paraId="000004A2" w14:textId="77777777" w:rsidR="00FC051A" w:rsidRDefault="00FC051A">
      <w:pPr>
        <w:rPr>
          <w:b/>
          <w:color w:val="4F81BD"/>
          <w:sz w:val="20"/>
          <w:szCs w:val="20"/>
        </w:rPr>
      </w:pPr>
    </w:p>
    <w:p w14:paraId="000004A3" w14:textId="77777777" w:rsidR="00FC051A" w:rsidRDefault="00FC051A"/>
    <w:p w14:paraId="000004A4" w14:textId="77777777" w:rsidR="00FC051A" w:rsidRDefault="00FC051A">
      <w:pPr>
        <w:rPr>
          <w:b/>
          <w:sz w:val="20"/>
          <w:szCs w:val="20"/>
        </w:rPr>
      </w:pPr>
    </w:p>
    <w:p w14:paraId="000004A5" w14:textId="77777777" w:rsidR="00FC051A" w:rsidRDefault="00FC051A">
      <w:pPr>
        <w:rPr>
          <w:b/>
          <w:sz w:val="20"/>
          <w:szCs w:val="20"/>
        </w:rPr>
      </w:pPr>
    </w:p>
    <w:p w14:paraId="000004A6" w14:textId="77777777" w:rsidR="00FC051A" w:rsidRDefault="0042199E">
      <w:pPr>
        <w:rPr>
          <w:b/>
          <w:sz w:val="20"/>
          <w:szCs w:val="20"/>
        </w:rPr>
      </w:pPr>
      <w:r>
        <w:rPr>
          <w:b/>
          <w:sz w:val="20"/>
          <w:szCs w:val="20"/>
        </w:rPr>
        <w:t xml:space="preserve">Il EST PRÉALABLEMENT RAPPELÉ CE QUI SUIT : </w:t>
      </w:r>
    </w:p>
    <w:p w14:paraId="000004A7" w14:textId="77777777" w:rsidR="00FC051A" w:rsidRDefault="00FC051A">
      <w:pPr>
        <w:rPr>
          <w:b/>
          <w:sz w:val="20"/>
          <w:szCs w:val="20"/>
        </w:rPr>
      </w:pPr>
    </w:p>
    <w:p w14:paraId="000004A8" w14:textId="77777777" w:rsidR="00FC051A" w:rsidRDefault="0042199E">
      <w:pPr>
        <w:jc w:val="both"/>
        <w:rPr>
          <w:sz w:val="20"/>
          <w:szCs w:val="20"/>
        </w:rPr>
      </w:pPr>
      <w:r>
        <w:rPr>
          <w:sz w:val="20"/>
          <w:szCs w:val="20"/>
        </w:rPr>
        <w:t>En tant qu’Autorité Organisatrice de la Mobilité, Île-de-France Mobilités a pour mission d’organiser et de développer les services de mobilité sur son territoire, en tenant compte des enjeux écologiques, économiques et sociaux.</w:t>
      </w:r>
    </w:p>
    <w:p w14:paraId="000004A9" w14:textId="77777777" w:rsidR="00FC051A" w:rsidRDefault="00FC051A">
      <w:pPr>
        <w:jc w:val="both"/>
        <w:rPr>
          <w:sz w:val="20"/>
          <w:szCs w:val="20"/>
        </w:rPr>
      </w:pPr>
    </w:p>
    <w:p w14:paraId="000004AA" w14:textId="77777777" w:rsidR="00FC051A" w:rsidRDefault="0042199E">
      <w:pPr>
        <w:jc w:val="both"/>
        <w:rPr>
          <w:b/>
          <w:sz w:val="20"/>
          <w:szCs w:val="20"/>
        </w:rPr>
      </w:pPr>
      <w:r>
        <w:rPr>
          <w:sz w:val="20"/>
          <w:szCs w:val="20"/>
        </w:rPr>
        <w:t>Elle s’appuie pour cela sur l’intégration de partenaires de mobilité proposant leurs services en Île-de-France, sur sa nouvelle</w:t>
      </w:r>
      <w:r>
        <w:rPr>
          <w:b/>
          <w:sz w:val="20"/>
          <w:szCs w:val="20"/>
        </w:rPr>
        <w:t xml:space="preserve"> </w:t>
      </w:r>
      <w:r>
        <w:rPr>
          <w:sz w:val="20"/>
          <w:szCs w:val="20"/>
        </w:rPr>
        <w:t xml:space="preserve">plateforme </w:t>
      </w:r>
      <w:proofErr w:type="spellStart"/>
      <w:r>
        <w:rPr>
          <w:sz w:val="20"/>
          <w:szCs w:val="20"/>
        </w:rPr>
        <w:t>MaaS</w:t>
      </w:r>
      <w:proofErr w:type="spellEnd"/>
      <w:r>
        <w:rPr>
          <w:sz w:val="20"/>
          <w:szCs w:val="20"/>
        </w:rPr>
        <w:t>. Ce nouveau service « Île-de-France Mobilité » vise à fédérer un ensemble de mobilités ainsi qu’à proposer une multitude de fonctions pour un parcours client bout en bout.</w:t>
      </w:r>
    </w:p>
    <w:p w14:paraId="000004AB" w14:textId="77777777" w:rsidR="00FC051A" w:rsidRDefault="00FC051A">
      <w:pPr>
        <w:jc w:val="both"/>
        <w:rPr>
          <w:b/>
          <w:sz w:val="20"/>
          <w:szCs w:val="20"/>
        </w:rPr>
      </w:pPr>
    </w:p>
    <w:p w14:paraId="000004AC" w14:textId="77777777" w:rsidR="00FC051A" w:rsidRDefault="0042199E">
      <w:pPr>
        <w:jc w:val="both"/>
        <w:rPr>
          <w:sz w:val="20"/>
          <w:szCs w:val="20"/>
        </w:rPr>
      </w:pPr>
      <w:r>
        <w:rPr>
          <w:sz w:val="20"/>
          <w:szCs w:val="20"/>
        </w:rPr>
        <w:t xml:space="preserve">Île-de-France Mobilités souhaite, de ce fait, intégrer dans son portail « Île-de-France Mobilité » les Opérateurs de covoiturage signataires du présent modèle de convention. </w:t>
      </w:r>
    </w:p>
    <w:p w14:paraId="000004AD" w14:textId="77777777" w:rsidR="00FC051A" w:rsidRDefault="00FC051A">
      <w:pPr>
        <w:jc w:val="both"/>
        <w:rPr>
          <w:sz w:val="20"/>
          <w:szCs w:val="20"/>
        </w:rPr>
      </w:pPr>
    </w:p>
    <w:p w14:paraId="000004AE" w14:textId="77777777" w:rsidR="00FC051A" w:rsidRDefault="0042199E">
      <w:pPr>
        <w:jc w:val="both"/>
        <w:rPr>
          <w:sz w:val="20"/>
          <w:szCs w:val="20"/>
        </w:rPr>
      </w:pPr>
      <w:r>
        <w:rPr>
          <w:sz w:val="20"/>
          <w:szCs w:val="20"/>
        </w:rPr>
        <w:t>Cette intégration permet d’une part d’augmenter la visibilité de ce mode pour les utilisateurs du portail « Île-de-France Mobilités », dont font partie les abonnés aux Transports en Commun, et d’autres part d’offrir à ces utilisateurs des services digitaux multimodes, s’inscrivant dans une volonté vertueuse de développer les services de mobilité en Île-de-France, dont font partie les services de covoiturage.</w:t>
      </w:r>
    </w:p>
    <w:p w14:paraId="000004AF" w14:textId="77777777" w:rsidR="00FC051A" w:rsidRDefault="00FC051A">
      <w:pPr>
        <w:jc w:val="both"/>
        <w:rPr>
          <w:sz w:val="20"/>
          <w:szCs w:val="20"/>
        </w:rPr>
      </w:pPr>
    </w:p>
    <w:p w14:paraId="000004B0" w14:textId="77777777" w:rsidR="00FC051A" w:rsidRDefault="0042199E">
      <w:pPr>
        <w:spacing w:after="120"/>
        <w:jc w:val="both"/>
        <w:rPr>
          <w:sz w:val="20"/>
          <w:szCs w:val="20"/>
        </w:rPr>
      </w:pPr>
      <w:r>
        <w:rPr>
          <w:sz w:val="20"/>
          <w:szCs w:val="20"/>
        </w:rPr>
        <w:t xml:space="preserve">Afin de garantir une intégration satisfaisante aux yeux des utilisateurs et un partenariat solide, Île-de-France Mobilités et le Bénéficiaire s’engagent à : </w:t>
      </w:r>
    </w:p>
    <w:p w14:paraId="000004B1" w14:textId="77777777" w:rsidR="00FC051A" w:rsidRDefault="0042199E">
      <w:pPr>
        <w:numPr>
          <w:ilvl w:val="0"/>
          <w:numId w:val="18"/>
        </w:numPr>
        <w:pBdr>
          <w:top w:val="nil"/>
          <w:left w:val="nil"/>
          <w:bottom w:val="nil"/>
          <w:right w:val="nil"/>
          <w:between w:val="nil"/>
        </w:pBdr>
        <w:spacing w:after="120"/>
        <w:ind w:left="714" w:hanging="357"/>
        <w:jc w:val="both"/>
        <w:rPr>
          <w:color w:val="000000"/>
          <w:sz w:val="20"/>
          <w:szCs w:val="20"/>
        </w:rPr>
      </w:pPr>
      <w:r>
        <w:rPr>
          <w:color w:val="000000"/>
          <w:sz w:val="20"/>
          <w:szCs w:val="20"/>
        </w:rPr>
        <w:t>Assurer une coopération au niveau stratégique, opérationnel et technique, afin de mener à bien les intégrations des différentes composantes nécessaires à la mise en place et à la pérennisation de ce partenariat. Cette coopération passera par un dialogue continu et une contribution aux instances mises en place sur la durée de la convention.</w:t>
      </w:r>
    </w:p>
    <w:p w14:paraId="000004B2" w14:textId="77777777" w:rsidR="00FC051A" w:rsidRDefault="0042199E">
      <w:pPr>
        <w:numPr>
          <w:ilvl w:val="0"/>
          <w:numId w:val="18"/>
        </w:numPr>
        <w:pBdr>
          <w:top w:val="nil"/>
          <w:left w:val="nil"/>
          <w:bottom w:val="nil"/>
          <w:right w:val="nil"/>
          <w:between w:val="nil"/>
        </w:pBdr>
        <w:spacing w:before="60"/>
        <w:jc w:val="both"/>
        <w:rPr>
          <w:color w:val="000000"/>
          <w:sz w:val="20"/>
          <w:szCs w:val="20"/>
        </w:rPr>
      </w:pPr>
      <w:r>
        <w:rPr>
          <w:color w:val="000000"/>
          <w:sz w:val="20"/>
          <w:szCs w:val="20"/>
        </w:rPr>
        <w:t>Respecter les engagements définis dans les documents contractuels entre les deux parties, qui visent un traitement efficace et sans rupture des données et demandes transférées entre leurs portails, afin de fluidifier le parcours du client en lui apportant du service.</w:t>
      </w:r>
    </w:p>
    <w:p w14:paraId="000004B3" w14:textId="77777777" w:rsidR="00FC051A" w:rsidRDefault="00FC051A"/>
    <w:p w14:paraId="000004B4" w14:textId="77777777" w:rsidR="00FC051A" w:rsidRDefault="0042199E">
      <w:pPr>
        <w:jc w:val="both"/>
        <w:rPr>
          <w:sz w:val="20"/>
          <w:szCs w:val="20"/>
        </w:rPr>
      </w:pPr>
      <w:r>
        <w:rPr>
          <w:sz w:val="20"/>
          <w:szCs w:val="20"/>
        </w:rPr>
        <w:lastRenderedPageBreak/>
        <w:t xml:space="preserve">La présente annexe a pour objectif de définir les conditions et modalités du partenariat entre Île-de-France Mobilités et le Bénéficiaire afin d’intégrer le covoiturage dans le portail « Île-de-France Mobilités ». </w:t>
      </w:r>
      <w:r>
        <w:br w:type="page"/>
      </w:r>
    </w:p>
    <w:p w14:paraId="000004B5" w14:textId="77777777" w:rsidR="00FC051A" w:rsidRDefault="0042199E">
      <w:pPr>
        <w:pStyle w:val="Titre2"/>
        <w:numPr>
          <w:ilvl w:val="0"/>
          <w:numId w:val="22"/>
        </w:numPr>
      </w:pPr>
      <w:bookmarkStart w:id="83" w:name="_heading=h.2afmg28" w:colFirst="0" w:colLast="0"/>
      <w:bookmarkEnd w:id="83"/>
      <w:r>
        <w:lastRenderedPageBreak/>
        <w:t>Désignation des référents techniques</w:t>
      </w:r>
    </w:p>
    <w:p w14:paraId="000004B6" w14:textId="77777777" w:rsidR="00FC051A" w:rsidRDefault="00FC051A">
      <w:pPr>
        <w:pBdr>
          <w:top w:val="nil"/>
          <w:left w:val="nil"/>
          <w:bottom w:val="nil"/>
          <w:right w:val="nil"/>
          <w:between w:val="nil"/>
        </w:pBdr>
        <w:tabs>
          <w:tab w:val="left" w:pos="0"/>
          <w:tab w:val="left" w:pos="1418"/>
          <w:tab w:val="left" w:pos="1560"/>
        </w:tabs>
      </w:pPr>
    </w:p>
    <w:p w14:paraId="000004B7" w14:textId="77777777" w:rsidR="00FC051A" w:rsidRDefault="0042199E">
      <w:pPr>
        <w:jc w:val="both"/>
        <w:rPr>
          <w:sz w:val="20"/>
          <w:szCs w:val="20"/>
        </w:rPr>
      </w:pPr>
      <w:r>
        <w:rPr>
          <w:sz w:val="20"/>
          <w:szCs w:val="20"/>
        </w:rPr>
        <w:t>Au sein d’Île-de-France Mobilités, le Service « Marketing &amp; Billettique » (MB) est le service référent pour la mise en œuvre des prescriptions relatives à la présente annexe.</w:t>
      </w:r>
    </w:p>
    <w:p w14:paraId="000004B8" w14:textId="77777777" w:rsidR="00FC051A" w:rsidRDefault="00FC051A">
      <w:pPr>
        <w:jc w:val="both"/>
        <w:rPr>
          <w:sz w:val="20"/>
          <w:szCs w:val="20"/>
        </w:rPr>
      </w:pPr>
    </w:p>
    <w:p w14:paraId="000004B9" w14:textId="77777777" w:rsidR="00FC051A" w:rsidRDefault="0042199E">
      <w:pPr>
        <w:jc w:val="both"/>
        <w:rPr>
          <w:sz w:val="20"/>
          <w:szCs w:val="20"/>
        </w:rPr>
      </w:pPr>
      <w:r>
        <w:rPr>
          <w:sz w:val="20"/>
          <w:szCs w:val="20"/>
        </w:rPr>
        <w:t xml:space="preserve">Les coordonnées du contact technique pour valider les interfaces avec le portail « Île-de-France Mobilité » ainsi que pour le support sont les suivantes : </w:t>
      </w:r>
      <w:hyperlink r:id="rId27">
        <w:r>
          <w:rPr>
            <w:sz w:val="20"/>
            <w:szCs w:val="20"/>
          </w:rPr>
          <w:t>cellule-qualite@iledefrance-mobilites.fr</w:t>
        </w:r>
      </w:hyperlink>
      <w:r>
        <w:rPr>
          <w:sz w:val="20"/>
          <w:szCs w:val="20"/>
        </w:rPr>
        <w:t>.</w:t>
      </w:r>
    </w:p>
    <w:p w14:paraId="000004BA" w14:textId="77777777" w:rsidR="00FC051A" w:rsidRDefault="00FC051A">
      <w:pPr>
        <w:jc w:val="both"/>
        <w:rPr>
          <w:sz w:val="20"/>
          <w:szCs w:val="20"/>
        </w:rPr>
      </w:pPr>
    </w:p>
    <w:p w14:paraId="000004BB" w14:textId="77777777" w:rsidR="00FC051A" w:rsidRDefault="0042199E">
      <w:pPr>
        <w:jc w:val="both"/>
        <w:rPr>
          <w:sz w:val="20"/>
          <w:szCs w:val="20"/>
        </w:rPr>
      </w:pPr>
      <w:r>
        <w:rPr>
          <w:sz w:val="20"/>
          <w:szCs w:val="20"/>
        </w:rPr>
        <w:t>Dès l’entrée en vigueur de la convention, le Bénéficiaire désignera un référent technique qui sera l’interlocuteur privilégié Service « Marketing &amp; Billettique » (MB).</w:t>
      </w:r>
    </w:p>
    <w:p w14:paraId="000004BC" w14:textId="77777777" w:rsidR="00FC051A" w:rsidRDefault="00FC051A">
      <w:pPr>
        <w:jc w:val="both"/>
        <w:rPr>
          <w:sz w:val="20"/>
          <w:szCs w:val="20"/>
        </w:rPr>
      </w:pPr>
    </w:p>
    <w:p w14:paraId="000004BD" w14:textId="77777777" w:rsidR="00FC051A" w:rsidRDefault="0042199E">
      <w:pPr>
        <w:jc w:val="both"/>
        <w:rPr>
          <w:sz w:val="20"/>
          <w:szCs w:val="20"/>
        </w:rPr>
      </w:pPr>
      <w:r>
        <w:rPr>
          <w:sz w:val="20"/>
          <w:szCs w:val="20"/>
        </w:rPr>
        <w:t>Il signalera par la suite à Île-de-France Mobilités toutes modifications dans l’identité ou les coordonnées du contact technique référent.</w:t>
      </w:r>
    </w:p>
    <w:p w14:paraId="000004BE" w14:textId="77777777" w:rsidR="00FC051A" w:rsidRDefault="00FC051A"/>
    <w:p w14:paraId="000004BF" w14:textId="77777777" w:rsidR="00FC051A" w:rsidRDefault="0042199E">
      <w:pPr>
        <w:pStyle w:val="Titre2"/>
        <w:numPr>
          <w:ilvl w:val="0"/>
          <w:numId w:val="22"/>
        </w:numPr>
        <w:pBdr>
          <w:top w:val="nil"/>
          <w:left w:val="nil"/>
          <w:bottom w:val="nil"/>
          <w:right w:val="nil"/>
          <w:between w:val="nil"/>
        </w:pBdr>
        <w:tabs>
          <w:tab w:val="left" w:pos="0"/>
          <w:tab w:val="left" w:pos="1418"/>
          <w:tab w:val="left" w:pos="1560"/>
        </w:tabs>
      </w:pPr>
      <w:bookmarkStart w:id="84" w:name="_heading=h.pkwqa1" w:colFirst="0" w:colLast="0"/>
      <w:bookmarkEnd w:id="84"/>
      <w:r>
        <w:t>Engagement d’information sur les services</w:t>
      </w:r>
    </w:p>
    <w:p w14:paraId="000004C0" w14:textId="77777777" w:rsidR="00FC051A" w:rsidRDefault="0042199E">
      <w:pPr>
        <w:pStyle w:val="Titre3"/>
        <w:numPr>
          <w:ilvl w:val="1"/>
          <w:numId w:val="22"/>
        </w:numPr>
      </w:pPr>
      <w:bookmarkStart w:id="85" w:name="_heading=h.39kk8xu" w:colFirst="0" w:colLast="0"/>
      <w:bookmarkEnd w:id="85"/>
      <w:r>
        <w:t>Enjeu du service</w:t>
      </w:r>
    </w:p>
    <w:p w14:paraId="000004C1" w14:textId="77777777" w:rsidR="00FC051A" w:rsidRDefault="00FC051A">
      <w:pPr>
        <w:pBdr>
          <w:top w:val="nil"/>
          <w:left w:val="nil"/>
          <w:bottom w:val="nil"/>
          <w:right w:val="nil"/>
          <w:between w:val="nil"/>
        </w:pBdr>
        <w:tabs>
          <w:tab w:val="left" w:pos="0"/>
          <w:tab w:val="left" w:pos="1418"/>
          <w:tab w:val="left" w:pos="1560"/>
        </w:tabs>
      </w:pPr>
    </w:p>
    <w:p w14:paraId="000004C2" w14:textId="77777777" w:rsidR="00FC051A" w:rsidRDefault="0042199E">
      <w:pPr>
        <w:jc w:val="both"/>
        <w:rPr>
          <w:sz w:val="20"/>
          <w:szCs w:val="20"/>
        </w:rPr>
      </w:pPr>
      <w:r>
        <w:rPr>
          <w:sz w:val="20"/>
          <w:szCs w:val="20"/>
        </w:rPr>
        <w:t>L’un des objectifs principaux de ce partenariat est que Île-de-France Mobilités et le Bénéficiaire arrivent à augmenter leur nombre d’utilisateurs en se les transférant de manière respective, et dans les deux sens, d’une application à une autre.</w:t>
      </w:r>
    </w:p>
    <w:p w14:paraId="000004C3" w14:textId="77777777" w:rsidR="00FC051A" w:rsidRDefault="00FC051A">
      <w:pPr>
        <w:jc w:val="both"/>
        <w:rPr>
          <w:sz w:val="20"/>
          <w:szCs w:val="20"/>
        </w:rPr>
      </w:pPr>
    </w:p>
    <w:p w14:paraId="000004C4"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86" w:name="_heading=h.1opuj5n" w:colFirst="0" w:colLast="0"/>
      <w:bookmarkEnd w:id="86"/>
      <w:r>
        <w:t>Engagements des deux parties</w:t>
      </w:r>
    </w:p>
    <w:p w14:paraId="000004C5" w14:textId="77777777" w:rsidR="00FC051A" w:rsidRDefault="00FC051A"/>
    <w:p w14:paraId="000004C6" w14:textId="77777777" w:rsidR="00FC051A" w:rsidRDefault="0042199E">
      <w:pPr>
        <w:jc w:val="both"/>
        <w:rPr>
          <w:sz w:val="20"/>
          <w:szCs w:val="20"/>
        </w:rPr>
      </w:pPr>
      <w:r>
        <w:rPr>
          <w:sz w:val="20"/>
          <w:szCs w:val="20"/>
        </w:rPr>
        <w:t>Île-de-France Mobilités s’engage à dédier un espace dans son application « Île-de-France Mobilité », qui décrira le service du Bénéficiaire et les avantages de s’y inscrire tout en proposant un lien qui redirige directement vers son application.</w:t>
      </w:r>
    </w:p>
    <w:p w14:paraId="000004C7" w14:textId="77777777" w:rsidR="00FC051A" w:rsidRDefault="00FC051A">
      <w:pPr>
        <w:jc w:val="both"/>
        <w:rPr>
          <w:sz w:val="20"/>
          <w:szCs w:val="20"/>
        </w:rPr>
      </w:pPr>
    </w:p>
    <w:p w14:paraId="000004C8" w14:textId="77777777" w:rsidR="00FC051A" w:rsidRDefault="0042199E">
      <w:pPr>
        <w:jc w:val="both"/>
        <w:rPr>
          <w:sz w:val="20"/>
          <w:szCs w:val="20"/>
        </w:rPr>
      </w:pPr>
      <w:r>
        <w:rPr>
          <w:sz w:val="20"/>
          <w:szCs w:val="20"/>
        </w:rPr>
        <w:t>Pour alimenter correctement l’espace d’information dans l’application « Île-de-France Mobilité », le Bénéficiaire s’engage à fournir à Île-de-France Mobilités la description de son service (5 000 signes maximum), incluant un lien internet permettant à un utilisateur d’accéder à la page d’inscription de son service.</w:t>
      </w:r>
    </w:p>
    <w:p w14:paraId="000004C9" w14:textId="77777777" w:rsidR="00FC051A" w:rsidRDefault="00FC051A">
      <w:pPr>
        <w:jc w:val="both"/>
        <w:rPr>
          <w:sz w:val="20"/>
          <w:szCs w:val="20"/>
        </w:rPr>
      </w:pPr>
    </w:p>
    <w:p w14:paraId="000004CA" w14:textId="77777777" w:rsidR="00FC051A" w:rsidRDefault="0042199E">
      <w:pPr>
        <w:jc w:val="both"/>
        <w:rPr>
          <w:sz w:val="20"/>
          <w:szCs w:val="20"/>
        </w:rPr>
      </w:pPr>
      <w:r>
        <w:rPr>
          <w:sz w:val="20"/>
          <w:szCs w:val="20"/>
        </w:rPr>
        <w:t xml:space="preserve">De son côté, le Bénéficiaire assurera une rubrique dédiée à « Île-de-France Mobilité ». Cette rubrique décrira l’application d’Île-de-France Mobilités et proposera un lien qui permettra d’y associer les comptes de ses utilisateurs avec leurs comptes « Navigo </w:t>
      </w:r>
      <w:proofErr w:type="spellStart"/>
      <w:r>
        <w:rPr>
          <w:sz w:val="20"/>
          <w:szCs w:val="20"/>
        </w:rPr>
        <w:t>Connect</w:t>
      </w:r>
      <w:proofErr w:type="spellEnd"/>
      <w:r>
        <w:rPr>
          <w:sz w:val="20"/>
          <w:szCs w:val="20"/>
        </w:rPr>
        <w:t xml:space="preserve"> » </w:t>
      </w:r>
    </w:p>
    <w:p w14:paraId="000004CB" w14:textId="77777777" w:rsidR="00FC051A" w:rsidRDefault="00FC051A">
      <w:pPr>
        <w:jc w:val="both"/>
        <w:rPr>
          <w:sz w:val="20"/>
          <w:szCs w:val="20"/>
        </w:rPr>
      </w:pPr>
    </w:p>
    <w:p w14:paraId="000004CC" w14:textId="77777777" w:rsidR="00FC051A" w:rsidRDefault="0042199E">
      <w:pPr>
        <w:jc w:val="both"/>
        <w:rPr>
          <w:sz w:val="20"/>
          <w:szCs w:val="20"/>
        </w:rPr>
      </w:pPr>
      <w:r>
        <w:rPr>
          <w:sz w:val="20"/>
          <w:szCs w:val="20"/>
        </w:rPr>
        <w:t>Afin de faciliter la redirection des utilisateurs dans les deux sens, entre le portail « Île-de-France Mobilité » et le portail du Bénéficiaire, ainsi que le transfert des données y référant, Île-de-France Mobilités et le Bénéficiaire s’engagent à assurer la fourniture des moyens techniques et les solutions adéquates qui permettront de le faire sans dégrader le parcours utilisateur.</w:t>
      </w:r>
    </w:p>
    <w:p w14:paraId="000004CD" w14:textId="77777777" w:rsidR="00FC051A" w:rsidRDefault="00FC051A">
      <w:pPr>
        <w:jc w:val="both"/>
        <w:rPr>
          <w:sz w:val="20"/>
          <w:szCs w:val="20"/>
        </w:rPr>
      </w:pPr>
    </w:p>
    <w:p w14:paraId="000004CE" w14:textId="77777777" w:rsidR="00FC051A" w:rsidRDefault="0042199E">
      <w:pPr>
        <w:rPr>
          <w:color w:val="000000"/>
          <w:sz w:val="20"/>
          <w:szCs w:val="20"/>
        </w:rPr>
      </w:pPr>
      <w:r>
        <w:br w:type="page"/>
      </w:r>
    </w:p>
    <w:p w14:paraId="000004CF" w14:textId="77777777" w:rsidR="00FC051A" w:rsidRDefault="0042199E">
      <w:pPr>
        <w:pStyle w:val="Titre2"/>
        <w:numPr>
          <w:ilvl w:val="0"/>
          <w:numId w:val="22"/>
        </w:numPr>
        <w:pBdr>
          <w:top w:val="nil"/>
          <w:left w:val="nil"/>
          <w:bottom w:val="nil"/>
          <w:right w:val="nil"/>
          <w:between w:val="nil"/>
        </w:pBdr>
        <w:tabs>
          <w:tab w:val="left" w:pos="0"/>
          <w:tab w:val="left" w:pos="1418"/>
          <w:tab w:val="left" w:pos="1560"/>
        </w:tabs>
      </w:pPr>
      <w:bookmarkStart w:id="87" w:name="_heading=h.48pi1tg" w:colFirst="0" w:colLast="0"/>
      <w:bookmarkEnd w:id="87"/>
      <w:r>
        <w:lastRenderedPageBreak/>
        <w:t xml:space="preserve">Engagement d’intégration de Navigo </w:t>
      </w:r>
      <w:proofErr w:type="spellStart"/>
      <w:r>
        <w:t>Connect</w:t>
      </w:r>
      <w:proofErr w:type="spellEnd"/>
    </w:p>
    <w:p w14:paraId="000004D0"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88" w:name="_heading=h.2nusc19" w:colFirst="0" w:colLast="0"/>
      <w:bookmarkEnd w:id="88"/>
      <w:r>
        <w:t>Enjeu du service</w:t>
      </w:r>
    </w:p>
    <w:p w14:paraId="000004D1" w14:textId="77777777" w:rsidR="00FC051A" w:rsidRDefault="00FC051A"/>
    <w:p w14:paraId="000004D2" w14:textId="77777777" w:rsidR="00FC051A" w:rsidRDefault="0042199E">
      <w:pPr>
        <w:jc w:val="both"/>
        <w:rPr>
          <w:color w:val="000000"/>
          <w:sz w:val="20"/>
          <w:szCs w:val="20"/>
        </w:rPr>
      </w:pPr>
      <w:r>
        <w:rPr>
          <w:color w:val="000000"/>
          <w:sz w:val="20"/>
          <w:szCs w:val="20"/>
        </w:rPr>
        <w:t xml:space="preserve">Navigo </w:t>
      </w:r>
      <w:proofErr w:type="spellStart"/>
      <w:r>
        <w:rPr>
          <w:color w:val="000000"/>
          <w:sz w:val="20"/>
          <w:szCs w:val="20"/>
        </w:rPr>
        <w:t>Connect</w:t>
      </w:r>
      <w:proofErr w:type="spellEnd"/>
      <w:r>
        <w:rPr>
          <w:color w:val="000000"/>
          <w:sz w:val="20"/>
          <w:szCs w:val="20"/>
        </w:rPr>
        <w:t xml:space="preserve"> est un dispositif numérique d'authentification unique créé par Île-de-France Mobilités et permettant à un utilisateur d'accéder à son espace « </w:t>
      </w:r>
      <w:r>
        <w:rPr>
          <w:sz w:val="20"/>
          <w:szCs w:val="20"/>
        </w:rPr>
        <w:t>Île-de-France Mobilité »</w:t>
      </w:r>
      <w:r>
        <w:rPr>
          <w:color w:val="000000"/>
          <w:sz w:val="20"/>
          <w:szCs w:val="20"/>
        </w:rPr>
        <w:t xml:space="preserve"> et à plusieurs applications mobiles (ou sites web sécurisés) ayant intégré cette brique SSO (Single </w:t>
      </w:r>
      <w:proofErr w:type="spellStart"/>
      <w:r>
        <w:rPr>
          <w:color w:val="000000"/>
          <w:sz w:val="20"/>
          <w:szCs w:val="20"/>
        </w:rPr>
        <w:t>Sign</w:t>
      </w:r>
      <w:proofErr w:type="spellEnd"/>
      <w:r>
        <w:rPr>
          <w:color w:val="000000"/>
          <w:sz w:val="20"/>
          <w:szCs w:val="20"/>
        </w:rPr>
        <w:t>-On) en ne procédant qu'à une seule authentification.</w:t>
      </w:r>
    </w:p>
    <w:p w14:paraId="000004D3" w14:textId="77777777" w:rsidR="00FC051A" w:rsidRDefault="00FC051A">
      <w:pPr>
        <w:jc w:val="both"/>
      </w:pPr>
    </w:p>
    <w:p w14:paraId="000004D4" w14:textId="77777777" w:rsidR="00FC051A" w:rsidRDefault="0042199E">
      <w:pPr>
        <w:spacing w:after="120"/>
        <w:jc w:val="both"/>
        <w:rPr>
          <w:sz w:val="20"/>
          <w:szCs w:val="20"/>
        </w:rPr>
      </w:pPr>
      <w:r>
        <w:rPr>
          <w:sz w:val="20"/>
          <w:szCs w:val="20"/>
        </w:rPr>
        <w:t xml:space="preserve">Son intégration chez le Bénéficiaire présente plusieurs avantages : </w:t>
      </w:r>
    </w:p>
    <w:p w14:paraId="000004D5" w14:textId="77777777" w:rsidR="00FC051A" w:rsidRDefault="0042199E">
      <w:pPr>
        <w:numPr>
          <w:ilvl w:val="0"/>
          <w:numId w:val="1"/>
        </w:numPr>
        <w:pBdr>
          <w:top w:val="nil"/>
          <w:left w:val="nil"/>
          <w:bottom w:val="nil"/>
          <w:right w:val="nil"/>
          <w:between w:val="nil"/>
        </w:pBdr>
        <w:spacing w:before="60" w:after="120"/>
        <w:ind w:left="714" w:hanging="357"/>
        <w:jc w:val="both"/>
        <w:rPr>
          <w:color w:val="000000"/>
          <w:sz w:val="20"/>
          <w:szCs w:val="20"/>
        </w:rPr>
      </w:pPr>
      <w:r>
        <w:rPr>
          <w:color w:val="000000"/>
          <w:sz w:val="20"/>
          <w:szCs w:val="20"/>
        </w:rPr>
        <w:t>Elle associe le Bénéficiaire à la marque Île-de-France Mobilités, qui désigne l’Opérateur comme service de confiance approuvé, et permet à Île-de-France Mobilités de mettre en visibilité son rôle de financeur de services de covoiturage.</w:t>
      </w:r>
    </w:p>
    <w:p w14:paraId="000004D6" w14:textId="77777777" w:rsidR="00FC051A" w:rsidRDefault="0042199E">
      <w:pPr>
        <w:numPr>
          <w:ilvl w:val="0"/>
          <w:numId w:val="1"/>
        </w:numPr>
        <w:pBdr>
          <w:top w:val="nil"/>
          <w:left w:val="nil"/>
          <w:bottom w:val="nil"/>
          <w:right w:val="nil"/>
          <w:between w:val="nil"/>
        </w:pBdr>
        <w:spacing w:before="60" w:after="120"/>
        <w:ind w:left="714" w:hanging="357"/>
        <w:jc w:val="both"/>
        <w:rPr>
          <w:color w:val="000000"/>
          <w:sz w:val="20"/>
          <w:szCs w:val="20"/>
        </w:rPr>
      </w:pPr>
      <w:r>
        <w:rPr>
          <w:color w:val="000000"/>
          <w:sz w:val="20"/>
          <w:szCs w:val="20"/>
        </w:rPr>
        <w:t xml:space="preserve">L’utilisation de la brique Navigo </w:t>
      </w:r>
      <w:proofErr w:type="spellStart"/>
      <w:r>
        <w:rPr>
          <w:color w:val="000000"/>
          <w:sz w:val="20"/>
          <w:szCs w:val="20"/>
        </w:rPr>
        <w:t>Connect</w:t>
      </w:r>
      <w:proofErr w:type="spellEnd"/>
      <w:r>
        <w:rPr>
          <w:color w:val="000000"/>
          <w:sz w:val="20"/>
          <w:szCs w:val="20"/>
        </w:rPr>
        <w:t xml:space="preserve"> par un client du Bénéficiaire est un accélérateur de la souscription au service de covoiturage, dans la mesure où les données Navigo </w:t>
      </w:r>
      <w:proofErr w:type="spellStart"/>
      <w:r>
        <w:rPr>
          <w:color w:val="000000"/>
          <w:sz w:val="20"/>
          <w:szCs w:val="20"/>
        </w:rPr>
        <w:t>Connect</w:t>
      </w:r>
      <w:proofErr w:type="spellEnd"/>
      <w:r>
        <w:rPr>
          <w:color w:val="000000"/>
          <w:sz w:val="20"/>
          <w:szCs w:val="20"/>
        </w:rPr>
        <w:t xml:space="preserve"> </w:t>
      </w:r>
      <w:proofErr w:type="gramStart"/>
      <w:r>
        <w:rPr>
          <w:color w:val="000000"/>
          <w:sz w:val="20"/>
          <w:szCs w:val="20"/>
        </w:rPr>
        <w:t>pourront</w:t>
      </w:r>
      <w:proofErr w:type="gramEnd"/>
      <w:r>
        <w:rPr>
          <w:color w:val="000000"/>
          <w:sz w:val="20"/>
          <w:szCs w:val="20"/>
        </w:rPr>
        <w:t xml:space="preserve"> être utilisées pour préremplir automatiquement certains champs lors de la souscription. </w:t>
      </w:r>
    </w:p>
    <w:p w14:paraId="000004D7" w14:textId="77777777" w:rsidR="00FC051A" w:rsidRDefault="0042199E">
      <w:pPr>
        <w:numPr>
          <w:ilvl w:val="0"/>
          <w:numId w:val="1"/>
        </w:numPr>
        <w:pBdr>
          <w:top w:val="nil"/>
          <w:left w:val="nil"/>
          <w:bottom w:val="nil"/>
          <w:right w:val="nil"/>
          <w:between w:val="nil"/>
        </w:pBdr>
        <w:spacing w:before="60" w:after="120"/>
        <w:ind w:left="714" w:hanging="357"/>
        <w:jc w:val="both"/>
        <w:rPr>
          <w:color w:val="000000"/>
          <w:sz w:val="20"/>
          <w:szCs w:val="20"/>
        </w:rPr>
      </w:pPr>
      <w:r>
        <w:rPr>
          <w:color w:val="000000"/>
          <w:sz w:val="20"/>
          <w:szCs w:val="20"/>
        </w:rPr>
        <w:t xml:space="preserve">Elle permet à l’utilisateur d’associer son compte « Île-de-France Mobilité » avec son compte chez le Bénéficiaire dès qu’il s’y inscrit. </w:t>
      </w:r>
    </w:p>
    <w:p w14:paraId="000004D8" w14:textId="77777777" w:rsidR="00FC051A" w:rsidRDefault="0042199E">
      <w:pPr>
        <w:numPr>
          <w:ilvl w:val="0"/>
          <w:numId w:val="1"/>
        </w:numPr>
        <w:pBdr>
          <w:top w:val="nil"/>
          <w:left w:val="nil"/>
          <w:bottom w:val="nil"/>
          <w:right w:val="nil"/>
          <w:between w:val="nil"/>
        </w:pBdr>
        <w:spacing w:before="60" w:after="120"/>
        <w:ind w:left="714" w:hanging="357"/>
        <w:jc w:val="both"/>
        <w:rPr>
          <w:color w:val="000000"/>
          <w:sz w:val="20"/>
          <w:szCs w:val="20"/>
        </w:rPr>
      </w:pPr>
      <w:r>
        <w:rPr>
          <w:color w:val="000000"/>
          <w:sz w:val="20"/>
          <w:szCs w:val="20"/>
        </w:rPr>
        <w:t>Elle assure le maintien d’une session active en basculant entre « Île-de-France Mobilité » et l’application partenaire.</w:t>
      </w:r>
    </w:p>
    <w:p w14:paraId="000004D9" w14:textId="77777777" w:rsidR="00FC051A" w:rsidRDefault="00FC051A">
      <w:pPr>
        <w:pBdr>
          <w:top w:val="nil"/>
          <w:left w:val="nil"/>
          <w:bottom w:val="nil"/>
          <w:right w:val="nil"/>
          <w:between w:val="nil"/>
        </w:pBdr>
        <w:spacing w:before="60" w:after="120"/>
        <w:ind w:left="714"/>
        <w:jc w:val="both"/>
        <w:rPr>
          <w:color w:val="000000"/>
          <w:sz w:val="20"/>
          <w:szCs w:val="20"/>
        </w:rPr>
      </w:pPr>
    </w:p>
    <w:p w14:paraId="000004DA"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89" w:name="_heading=h.1302m92" w:colFirst="0" w:colLast="0"/>
      <w:bookmarkEnd w:id="89"/>
      <w:r>
        <w:t>Engagements des deux parties</w:t>
      </w:r>
    </w:p>
    <w:p w14:paraId="000004DB" w14:textId="77777777" w:rsidR="00FC051A" w:rsidRDefault="00FC051A"/>
    <w:p w14:paraId="000004DC" w14:textId="77777777" w:rsidR="00FC051A" w:rsidRDefault="0042199E">
      <w:pPr>
        <w:spacing w:after="120"/>
        <w:jc w:val="both"/>
        <w:rPr>
          <w:sz w:val="20"/>
          <w:szCs w:val="20"/>
        </w:rPr>
      </w:pPr>
      <w:r>
        <w:rPr>
          <w:sz w:val="20"/>
          <w:szCs w:val="20"/>
        </w:rPr>
        <w:t xml:space="preserve">Le Bénéficiaire s’engage à intégrer la brique </w:t>
      </w:r>
      <w:r>
        <w:rPr>
          <w:color w:val="000000"/>
          <w:sz w:val="20"/>
          <w:szCs w:val="20"/>
        </w:rPr>
        <w:t xml:space="preserve">Navigo </w:t>
      </w:r>
      <w:proofErr w:type="spellStart"/>
      <w:r>
        <w:rPr>
          <w:color w:val="000000"/>
          <w:sz w:val="20"/>
          <w:szCs w:val="20"/>
        </w:rPr>
        <w:t>Connect</w:t>
      </w:r>
      <w:proofErr w:type="spellEnd"/>
      <w:r>
        <w:rPr>
          <w:color w:val="000000"/>
          <w:sz w:val="20"/>
          <w:szCs w:val="20"/>
        </w:rPr>
        <w:t xml:space="preserve"> </w:t>
      </w:r>
      <w:r>
        <w:rPr>
          <w:sz w:val="20"/>
          <w:szCs w:val="20"/>
        </w:rPr>
        <w:t>dans son portail, et permet ainsi aux clients qui le souhaitent de :</w:t>
      </w:r>
    </w:p>
    <w:p w14:paraId="000004DD" w14:textId="77777777" w:rsidR="00FC051A" w:rsidRDefault="0042199E">
      <w:pPr>
        <w:numPr>
          <w:ilvl w:val="0"/>
          <w:numId w:val="1"/>
        </w:numPr>
        <w:pBdr>
          <w:top w:val="nil"/>
          <w:left w:val="nil"/>
          <w:bottom w:val="nil"/>
          <w:right w:val="nil"/>
          <w:between w:val="nil"/>
        </w:pBdr>
        <w:spacing w:before="60" w:after="120"/>
        <w:ind w:left="714" w:hanging="357"/>
        <w:rPr>
          <w:color w:val="000000"/>
          <w:sz w:val="20"/>
          <w:szCs w:val="20"/>
        </w:rPr>
      </w:pPr>
      <w:r>
        <w:rPr>
          <w:color w:val="000000"/>
          <w:sz w:val="20"/>
          <w:szCs w:val="20"/>
        </w:rPr>
        <w:t xml:space="preserve">Créer un compte client chez le Bénéficiaire à l’aide d’un compte Navigo </w:t>
      </w:r>
      <w:proofErr w:type="spellStart"/>
      <w:r>
        <w:rPr>
          <w:color w:val="000000"/>
          <w:sz w:val="20"/>
          <w:szCs w:val="20"/>
        </w:rPr>
        <w:t>Connect</w:t>
      </w:r>
      <w:proofErr w:type="spellEnd"/>
      <w:r>
        <w:rPr>
          <w:color w:val="000000"/>
          <w:sz w:val="20"/>
          <w:szCs w:val="20"/>
        </w:rPr>
        <w:t xml:space="preserve"> existant. </w:t>
      </w:r>
    </w:p>
    <w:p w14:paraId="000004DE" w14:textId="77777777" w:rsidR="00FC051A" w:rsidRDefault="0042199E">
      <w:pPr>
        <w:numPr>
          <w:ilvl w:val="0"/>
          <w:numId w:val="1"/>
        </w:numPr>
        <w:pBdr>
          <w:top w:val="nil"/>
          <w:left w:val="nil"/>
          <w:bottom w:val="nil"/>
          <w:right w:val="nil"/>
          <w:between w:val="nil"/>
        </w:pBdr>
        <w:spacing w:before="60" w:after="120"/>
        <w:ind w:left="714" w:hanging="357"/>
        <w:rPr>
          <w:color w:val="000000"/>
          <w:sz w:val="20"/>
          <w:szCs w:val="20"/>
        </w:rPr>
      </w:pPr>
      <w:r>
        <w:rPr>
          <w:color w:val="000000"/>
          <w:sz w:val="20"/>
          <w:szCs w:val="20"/>
        </w:rPr>
        <w:t xml:space="preserve">Créer un compte Navigo </w:t>
      </w:r>
      <w:proofErr w:type="spellStart"/>
      <w:r>
        <w:rPr>
          <w:color w:val="000000"/>
          <w:sz w:val="20"/>
          <w:szCs w:val="20"/>
        </w:rPr>
        <w:t>Connect</w:t>
      </w:r>
      <w:proofErr w:type="spellEnd"/>
      <w:r>
        <w:rPr>
          <w:color w:val="000000"/>
          <w:sz w:val="20"/>
          <w:szCs w:val="20"/>
        </w:rPr>
        <w:t xml:space="preserve"> préalablement à la création d’un compte client chez le Bénéficiaire.</w:t>
      </w:r>
    </w:p>
    <w:p w14:paraId="000004DF" w14:textId="77777777" w:rsidR="00FC051A" w:rsidRDefault="0042199E">
      <w:pPr>
        <w:numPr>
          <w:ilvl w:val="0"/>
          <w:numId w:val="1"/>
        </w:numPr>
        <w:pBdr>
          <w:top w:val="nil"/>
          <w:left w:val="nil"/>
          <w:bottom w:val="nil"/>
          <w:right w:val="nil"/>
          <w:between w:val="nil"/>
        </w:pBdr>
        <w:spacing w:before="60"/>
        <w:jc w:val="both"/>
        <w:rPr>
          <w:color w:val="000000"/>
          <w:sz w:val="20"/>
          <w:szCs w:val="20"/>
        </w:rPr>
      </w:pPr>
      <w:r>
        <w:rPr>
          <w:color w:val="000000"/>
          <w:sz w:val="20"/>
          <w:szCs w:val="20"/>
        </w:rPr>
        <w:t xml:space="preserve">Se connecter avec la solution Navigo </w:t>
      </w:r>
      <w:proofErr w:type="spellStart"/>
      <w:r>
        <w:rPr>
          <w:color w:val="000000"/>
          <w:sz w:val="20"/>
          <w:szCs w:val="20"/>
        </w:rPr>
        <w:t>Connect</w:t>
      </w:r>
      <w:proofErr w:type="spellEnd"/>
      <w:r>
        <w:rPr>
          <w:color w:val="000000"/>
          <w:sz w:val="20"/>
          <w:szCs w:val="20"/>
        </w:rPr>
        <w:t xml:space="preserve"> pour la connexion aux services du Bénéficiaire.</w:t>
      </w:r>
    </w:p>
    <w:p w14:paraId="000004E0" w14:textId="77777777" w:rsidR="00FC051A" w:rsidRDefault="00FC051A">
      <w:pPr>
        <w:pBdr>
          <w:top w:val="nil"/>
          <w:left w:val="nil"/>
          <w:bottom w:val="nil"/>
          <w:right w:val="nil"/>
          <w:between w:val="nil"/>
        </w:pBdr>
        <w:spacing w:before="60"/>
        <w:ind w:left="720"/>
        <w:jc w:val="both"/>
        <w:rPr>
          <w:color w:val="000000"/>
          <w:sz w:val="14"/>
          <w:szCs w:val="14"/>
        </w:rPr>
      </w:pPr>
    </w:p>
    <w:p w14:paraId="000004E1" w14:textId="77777777" w:rsidR="00FC051A" w:rsidRDefault="0042199E">
      <w:pPr>
        <w:jc w:val="both"/>
        <w:rPr>
          <w:sz w:val="20"/>
          <w:szCs w:val="20"/>
        </w:rPr>
      </w:pPr>
      <w:r>
        <w:rPr>
          <w:sz w:val="20"/>
          <w:szCs w:val="20"/>
        </w:rPr>
        <w:t>Pour répondre à cette exigence, le Bénéficiaire s’engage à faire ses meilleurs efforts pour réaliser l’intégration technique de Navigo</w:t>
      </w:r>
      <w:r>
        <w:rPr>
          <w:color w:val="000000"/>
          <w:sz w:val="20"/>
          <w:szCs w:val="20"/>
        </w:rPr>
        <w:t xml:space="preserve"> </w:t>
      </w:r>
      <w:proofErr w:type="spellStart"/>
      <w:r>
        <w:rPr>
          <w:color w:val="000000"/>
          <w:sz w:val="20"/>
          <w:szCs w:val="20"/>
        </w:rPr>
        <w:t>Connect</w:t>
      </w:r>
      <w:proofErr w:type="spellEnd"/>
      <w:r>
        <w:rPr>
          <w:color w:val="000000"/>
          <w:sz w:val="20"/>
          <w:szCs w:val="20"/>
        </w:rPr>
        <w:t xml:space="preserve"> </w:t>
      </w:r>
      <w:r>
        <w:rPr>
          <w:sz w:val="20"/>
          <w:szCs w:val="20"/>
        </w:rPr>
        <w:t xml:space="preserve">dans son portail, en se conformant aux Spécifications Techniques fournies dans les documents intitulés « Navigo </w:t>
      </w:r>
      <w:proofErr w:type="spellStart"/>
      <w:r>
        <w:rPr>
          <w:sz w:val="20"/>
          <w:szCs w:val="20"/>
        </w:rPr>
        <w:t>Connect</w:t>
      </w:r>
      <w:proofErr w:type="spellEnd"/>
      <w:r>
        <w:rPr>
          <w:sz w:val="20"/>
          <w:szCs w:val="20"/>
        </w:rPr>
        <w:t xml:space="preserve"> – Intégration d’applications clientes Intégration d’applications clientes » et « Navigo </w:t>
      </w:r>
      <w:proofErr w:type="spellStart"/>
      <w:r>
        <w:rPr>
          <w:sz w:val="20"/>
          <w:szCs w:val="20"/>
        </w:rPr>
        <w:t>Connect</w:t>
      </w:r>
      <w:proofErr w:type="spellEnd"/>
      <w:r>
        <w:rPr>
          <w:sz w:val="20"/>
          <w:szCs w:val="20"/>
        </w:rPr>
        <w:t xml:space="preserve"> – Spécifications Fonctionnelles Détaillées », qui seront transmis par Île-de-France Mobilités à la demande du Bénéficiaire ou au plus tard à la date de signature de la présente convention. </w:t>
      </w:r>
    </w:p>
    <w:p w14:paraId="000004E2" w14:textId="77777777" w:rsidR="00FC051A" w:rsidRDefault="00FC051A">
      <w:pPr>
        <w:jc w:val="both"/>
        <w:rPr>
          <w:sz w:val="20"/>
          <w:szCs w:val="20"/>
        </w:rPr>
      </w:pPr>
    </w:p>
    <w:p w14:paraId="000004E3" w14:textId="77777777" w:rsidR="00FC051A" w:rsidRDefault="0042199E">
      <w:pPr>
        <w:jc w:val="both"/>
        <w:rPr>
          <w:sz w:val="20"/>
          <w:szCs w:val="20"/>
        </w:rPr>
      </w:pPr>
      <w:r>
        <w:rPr>
          <w:sz w:val="20"/>
          <w:szCs w:val="20"/>
        </w:rPr>
        <w:t xml:space="preserve">Île-de-France Mobilités s’engage à mettre à disposition du Bénéficiaire la </w:t>
      </w:r>
      <w:proofErr w:type="spellStart"/>
      <w:r>
        <w:rPr>
          <w:sz w:val="20"/>
          <w:szCs w:val="20"/>
        </w:rPr>
        <w:t>Webview</w:t>
      </w:r>
      <w:proofErr w:type="spellEnd"/>
      <w:r>
        <w:rPr>
          <w:sz w:val="20"/>
          <w:szCs w:val="20"/>
        </w:rPr>
        <w:t xml:space="preserve"> nécessaire à cette intégration, ainsi que le support et la documentation technique nécessaires.</w:t>
      </w:r>
    </w:p>
    <w:p w14:paraId="000004E4" w14:textId="77777777" w:rsidR="00FC051A" w:rsidRDefault="00FC051A">
      <w:pPr>
        <w:jc w:val="both"/>
        <w:rPr>
          <w:sz w:val="20"/>
          <w:szCs w:val="20"/>
        </w:rPr>
      </w:pPr>
    </w:p>
    <w:p w14:paraId="000004E5" w14:textId="77777777" w:rsidR="00FC051A" w:rsidRDefault="0042199E">
      <w:pPr>
        <w:rPr>
          <w:color w:val="000000"/>
          <w:sz w:val="20"/>
          <w:szCs w:val="20"/>
        </w:rPr>
      </w:pPr>
      <w:r>
        <w:br w:type="page"/>
      </w:r>
    </w:p>
    <w:p w14:paraId="000004E6" w14:textId="77777777" w:rsidR="00FC051A" w:rsidRDefault="0042199E">
      <w:pPr>
        <w:spacing w:after="120"/>
        <w:jc w:val="both"/>
        <w:rPr>
          <w:color w:val="000000"/>
          <w:sz w:val="20"/>
          <w:szCs w:val="20"/>
        </w:rPr>
      </w:pPr>
      <w:r>
        <w:rPr>
          <w:color w:val="000000"/>
          <w:sz w:val="20"/>
          <w:szCs w:val="20"/>
        </w:rPr>
        <w:lastRenderedPageBreak/>
        <w:t xml:space="preserve">Île-de-France Mobilités s’engage à mettre à disposition du Bénéficiaire la ou les solutions nécessaire(s) aux utilisateurs afin qu’ils puissent effectuer les tâches d’administration de leurs comptes Navigo </w:t>
      </w:r>
      <w:proofErr w:type="spellStart"/>
      <w:r>
        <w:rPr>
          <w:color w:val="000000"/>
          <w:sz w:val="20"/>
          <w:szCs w:val="20"/>
        </w:rPr>
        <w:t>Connect</w:t>
      </w:r>
      <w:proofErr w:type="spellEnd"/>
      <w:r>
        <w:rPr>
          <w:color w:val="000000"/>
          <w:sz w:val="20"/>
          <w:szCs w:val="20"/>
        </w:rPr>
        <w:t xml:space="preserve"> (création/suppression, modification de l’adresse e-mail, réinitialisation du mot de passe, modification des données...). Des </w:t>
      </w:r>
      <w:proofErr w:type="spellStart"/>
      <w:r>
        <w:rPr>
          <w:color w:val="000000"/>
          <w:sz w:val="20"/>
          <w:szCs w:val="20"/>
        </w:rPr>
        <w:t>Webviews</w:t>
      </w:r>
      <w:proofErr w:type="spellEnd"/>
      <w:r>
        <w:rPr>
          <w:color w:val="000000"/>
          <w:sz w:val="20"/>
          <w:szCs w:val="20"/>
        </w:rPr>
        <w:t xml:space="preserve"> et/ou des liens de redirection vers le site « Connect.Navigo.fr » permettront d’effectuer les différentes tâches d’administration de compte.</w:t>
      </w:r>
    </w:p>
    <w:p w14:paraId="000004E7" w14:textId="77777777" w:rsidR="00FC051A" w:rsidRDefault="0042199E">
      <w:pPr>
        <w:pBdr>
          <w:top w:val="nil"/>
          <w:left w:val="nil"/>
          <w:bottom w:val="nil"/>
          <w:right w:val="nil"/>
          <w:between w:val="nil"/>
        </w:pBdr>
        <w:ind w:left="720"/>
        <w:jc w:val="both"/>
        <w:rPr>
          <w:color w:val="000000"/>
          <w:sz w:val="20"/>
          <w:szCs w:val="20"/>
        </w:rPr>
      </w:pPr>
      <w:r>
        <w:rPr>
          <w:color w:val="000000"/>
        </w:rPr>
        <w:br/>
      </w:r>
    </w:p>
    <w:p w14:paraId="000004E8" w14:textId="77777777" w:rsidR="00FC051A" w:rsidRDefault="0042199E">
      <w:pPr>
        <w:pStyle w:val="Titre2"/>
        <w:numPr>
          <w:ilvl w:val="0"/>
          <w:numId w:val="22"/>
        </w:numPr>
        <w:pBdr>
          <w:top w:val="nil"/>
          <w:left w:val="nil"/>
          <w:bottom w:val="nil"/>
          <w:right w:val="nil"/>
          <w:between w:val="nil"/>
        </w:pBdr>
        <w:tabs>
          <w:tab w:val="left" w:pos="0"/>
          <w:tab w:val="left" w:pos="1418"/>
          <w:tab w:val="left" w:pos="1560"/>
        </w:tabs>
      </w:pPr>
      <w:bookmarkStart w:id="90" w:name="_heading=h.3mzq4wv" w:colFirst="0" w:colLast="0"/>
      <w:bookmarkEnd w:id="90"/>
      <w:r>
        <w:t xml:space="preserve">Engagement de mise en avant de Navigo </w:t>
      </w:r>
      <w:proofErr w:type="spellStart"/>
      <w:r>
        <w:t>Connect</w:t>
      </w:r>
      <w:proofErr w:type="spellEnd"/>
    </w:p>
    <w:p w14:paraId="000004E9"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91" w:name="_heading=h.2250f4o" w:colFirst="0" w:colLast="0"/>
      <w:bookmarkEnd w:id="91"/>
      <w:r>
        <w:t>Enjeu du service</w:t>
      </w:r>
    </w:p>
    <w:p w14:paraId="000004EA" w14:textId="77777777" w:rsidR="00FC051A" w:rsidRDefault="00FC051A"/>
    <w:p w14:paraId="000004EB" w14:textId="77777777" w:rsidR="00FC051A" w:rsidRDefault="0042199E">
      <w:pPr>
        <w:jc w:val="both"/>
        <w:rPr>
          <w:sz w:val="20"/>
          <w:szCs w:val="20"/>
        </w:rPr>
      </w:pPr>
      <w:r>
        <w:rPr>
          <w:sz w:val="20"/>
          <w:szCs w:val="20"/>
        </w:rPr>
        <w:t xml:space="preserve">Île-de-France Mobilité souhaite que la solution Navigo </w:t>
      </w:r>
      <w:proofErr w:type="spellStart"/>
      <w:r>
        <w:rPr>
          <w:sz w:val="20"/>
          <w:szCs w:val="20"/>
        </w:rPr>
        <w:t>Connect</w:t>
      </w:r>
      <w:proofErr w:type="spellEnd"/>
      <w:r>
        <w:rPr>
          <w:sz w:val="20"/>
          <w:szCs w:val="20"/>
        </w:rPr>
        <w:t xml:space="preserve"> soit proposée aux clients du Bénéficiaire au moment de la création d’un compte client.</w:t>
      </w:r>
    </w:p>
    <w:p w14:paraId="000004EC" w14:textId="77777777" w:rsidR="00FC051A" w:rsidRDefault="00FC051A">
      <w:pPr>
        <w:jc w:val="both"/>
        <w:rPr>
          <w:sz w:val="20"/>
          <w:szCs w:val="20"/>
        </w:rPr>
      </w:pPr>
    </w:p>
    <w:p w14:paraId="000004ED" w14:textId="77777777" w:rsidR="00FC051A" w:rsidRDefault="0042199E">
      <w:pPr>
        <w:jc w:val="both"/>
        <w:rPr>
          <w:color w:val="000000"/>
          <w:sz w:val="20"/>
          <w:szCs w:val="20"/>
        </w:rPr>
      </w:pPr>
      <w:r>
        <w:rPr>
          <w:color w:val="000000"/>
          <w:sz w:val="20"/>
          <w:szCs w:val="20"/>
        </w:rPr>
        <w:t xml:space="preserve">Si le Bénéficiaire, qui opère sur d’autres territoires que l’Île-de-France, ne souhaite pas afficher à tous ses clients la solution Navigo </w:t>
      </w:r>
      <w:proofErr w:type="spellStart"/>
      <w:r>
        <w:rPr>
          <w:color w:val="000000"/>
          <w:sz w:val="20"/>
          <w:szCs w:val="20"/>
        </w:rPr>
        <w:t>Connect</w:t>
      </w:r>
      <w:proofErr w:type="spellEnd"/>
      <w:r>
        <w:rPr>
          <w:color w:val="000000"/>
          <w:sz w:val="20"/>
          <w:szCs w:val="20"/>
        </w:rPr>
        <w:t>, il lui appartiendra de définir une ou plusieurs solutions permettant de rendre cette solution visible et/ou accessible, selon le contexte.</w:t>
      </w:r>
    </w:p>
    <w:p w14:paraId="000004EE" w14:textId="77777777" w:rsidR="00FC051A" w:rsidRDefault="00FC051A">
      <w:pPr>
        <w:jc w:val="both"/>
        <w:rPr>
          <w:color w:val="000000"/>
          <w:sz w:val="20"/>
          <w:szCs w:val="20"/>
        </w:rPr>
      </w:pPr>
    </w:p>
    <w:p w14:paraId="000004EF" w14:textId="77777777" w:rsidR="00FC051A" w:rsidRDefault="0042199E">
      <w:pPr>
        <w:pStyle w:val="Titre3"/>
        <w:numPr>
          <w:ilvl w:val="1"/>
          <w:numId w:val="22"/>
        </w:numPr>
      </w:pPr>
      <w:bookmarkStart w:id="92" w:name="_heading=h.haapch" w:colFirst="0" w:colLast="0"/>
      <w:bookmarkEnd w:id="92"/>
      <w:r>
        <w:t>Engagements des deux parties</w:t>
      </w:r>
    </w:p>
    <w:p w14:paraId="000004F0" w14:textId="77777777" w:rsidR="00FC051A" w:rsidRDefault="00FC051A">
      <w:pPr>
        <w:pBdr>
          <w:top w:val="nil"/>
          <w:left w:val="nil"/>
          <w:bottom w:val="nil"/>
          <w:right w:val="nil"/>
          <w:between w:val="nil"/>
        </w:pBdr>
        <w:tabs>
          <w:tab w:val="left" w:pos="0"/>
          <w:tab w:val="left" w:pos="1418"/>
          <w:tab w:val="left" w:pos="1560"/>
        </w:tabs>
      </w:pPr>
    </w:p>
    <w:p w14:paraId="000004F1" w14:textId="77777777" w:rsidR="00FC051A" w:rsidRDefault="0042199E">
      <w:pPr>
        <w:jc w:val="both"/>
        <w:rPr>
          <w:sz w:val="20"/>
          <w:szCs w:val="20"/>
        </w:rPr>
      </w:pPr>
      <w:r>
        <w:rPr>
          <w:sz w:val="20"/>
          <w:szCs w:val="20"/>
        </w:rPr>
        <w:t xml:space="preserve">Le Bénéficiaire intègre les solutions adéquates qui permettent d’identifier les utilisateurs susceptibles de disposer déjà d’un compte </w:t>
      </w:r>
      <w:r>
        <w:rPr>
          <w:color w:val="000000"/>
          <w:sz w:val="20"/>
          <w:szCs w:val="20"/>
        </w:rPr>
        <w:t xml:space="preserve">Navigo </w:t>
      </w:r>
      <w:proofErr w:type="spellStart"/>
      <w:r>
        <w:rPr>
          <w:color w:val="000000"/>
          <w:sz w:val="20"/>
          <w:szCs w:val="20"/>
        </w:rPr>
        <w:t>Connect</w:t>
      </w:r>
      <w:proofErr w:type="spellEnd"/>
      <w:r>
        <w:rPr>
          <w:color w:val="000000"/>
          <w:sz w:val="20"/>
          <w:szCs w:val="20"/>
        </w:rPr>
        <w:t xml:space="preserve"> </w:t>
      </w:r>
      <w:r>
        <w:rPr>
          <w:sz w:val="20"/>
          <w:szCs w:val="20"/>
        </w:rPr>
        <w:t>et/ou d’utiliser des services de mobilité en Île-de-France.</w:t>
      </w:r>
    </w:p>
    <w:p w14:paraId="000004F2" w14:textId="77777777" w:rsidR="00FC051A" w:rsidRDefault="00FC051A">
      <w:pPr>
        <w:jc w:val="both"/>
        <w:rPr>
          <w:sz w:val="20"/>
          <w:szCs w:val="20"/>
        </w:rPr>
      </w:pPr>
    </w:p>
    <w:p w14:paraId="000004F3" w14:textId="77777777" w:rsidR="00FC051A" w:rsidRDefault="0042199E">
      <w:pPr>
        <w:rPr>
          <w:sz w:val="20"/>
          <w:szCs w:val="20"/>
        </w:rPr>
      </w:pPr>
      <w:r>
        <w:rPr>
          <w:sz w:val="20"/>
          <w:szCs w:val="20"/>
        </w:rPr>
        <w:t xml:space="preserve">Plusieurs scénarios sont identifiés par Île-de-France Mobilité pour proposer </w:t>
      </w:r>
      <w:r>
        <w:rPr>
          <w:color w:val="000000"/>
          <w:sz w:val="20"/>
          <w:szCs w:val="20"/>
        </w:rPr>
        <w:t xml:space="preserve">Navigo </w:t>
      </w:r>
      <w:proofErr w:type="spellStart"/>
      <w:r>
        <w:rPr>
          <w:color w:val="000000"/>
          <w:sz w:val="20"/>
          <w:szCs w:val="20"/>
        </w:rPr>
        <w:t>Connect</w:t>
      </w:r>
      <w:proofErr w:type="spellEnd"/>
      <w:r>
        <w:rPr>
          <w:color w:val="000000"/>
          <w:sz w:val="20"/>
          <w:szCs w:val="20"/>
        </w:rPr>
        <w:t xml:space="preserve"> </w:t>
      </w:r>
      <w:r>
        <w:rPr>
          <w:sz w:val="20"/>
          <w:szCs w:val="20"/>
        </w:rPr>
        <w:t>lors de la création d’un compte client chez le Bénéficiaire.</w:t>
      </w:r>
    </w:p>
    <w:p w14:paraId="000004F4" w14:textId="77777777" w:rsidR="00FC051A" w:rsidRDefault="00FC051A">
      <w:pPr>
        <w:rPr>
          <w:sz w:val="20"/>
          <w:szCs w:val="20"/>
        </w:rPr>
      </w:pPr>
    </w:p>
    <w:p w14:paraId="000004F5" w14:textId="77777777" w:rsidR="00FC051A" w:rsidRDefault="0042199E">
      <w:pPr>
        <w:jc w:val="both"/>
        <w:rPr>
          <w:sz w:val="20"/>
          <w:szCs w:val="20"/>
        </w:rPr>
      </w:pPr>
      <w:r>
        <w:rPr>
          <w:sz w:val="20"/>
          <w:szCs w:val="20"/>
        </w:rPr>
        <w:t xml:space="preserve">Le Bénéficiaire aura le choix entre deux scénarios d’intégration de solutions permettant d’identifier les utilisateurs susceptibles de disposer déjà d’un compte </w:t>
      </w:r>
      <w:r>
        <w:rPr>
          <w:color w:val="000000"/>
          <w:sz w:val="20"/>
          <w:szCs w:val="20"/>
        </w:rPr>
        <w:t xml:space="preserve">Navigo </w:t>
      </w:r>
      <w:proofErr w:type="spellStart"/>
      <w:r>
        <w:rPr>
          <w:color w:val="000000"/>
          <w:sz w:val="20"/>
          <w:szCs w:val="20"/>
        </w:rPr>
        <w:t>Connect</w:t>
      </w:r>
      <w:proofErr w:type="spellEnd"/>
      <w:r>
        <w:rPr>
          <w:color w:val="000000"/>
          <w:sz w:val="20"/>
          <w:szCs w:val="20"/>
        </w:rPr>
        <w:t xml:space="preserve"> </w:t>
      </w:r>
      <w:r>
        <w:rPr>
          <w:sz w:val="20"/>
          <w:szCs w:val="20"/>
        </w:rPr>
        <w:t xml:space="preserve">et/ou d’utiliser des services de mobilité en Île-de-France : </w:t>
      </w:r>
    </w:p>
    <w:p w14:paraId="000004F6" w14:textId="77777777" w:rsidR="00FC051A" w:rsidRDefault="00FC051A">
      <w:pPr>
        <w:rPr>
          <w:sz w:val="20"/>
          <w:szCs w:val="20"/>
        </w:rPr>
      </w:pPr>
    </w:p>
    <w:p w14:paraId="000004F7" w14:textId="77777777" w:rsidR="00FC051A" w:rsidRDefault="0042199E">
      <w:pPr>
        <w:rPr>
          <w:b/>
          <w:i/>
          <w:sz w:val="20"/>
          <w:szCs w:val="20"/>
        </w:rPr>
      </w:pPr>
      <w:r>
        <w:rPr>
          <w:b/>
          <w:i/>
          <w:sz w:val="20"/>
          <w:szCs w:val="20"/>
        </w:rPr>
        <w:t xml:space="preserve">Scénario 1 : </w:t>
      </w:r>
    </w:p>
    <w:p w14:paraId="000004F8" w14:textId="77777777" w:rsidR="00FC051A" w:rsidRDefault="0042199E">
      <w:pPr>
        <w:numPr>
          <w:ilvl w:val="0"/>
          <w:numId w:val="34"/>
        </w:numPr>
        <w:pBdr>
          <w:top w:val="nil"/>
          <w:left w:val="nil"/>
          <w:bottom w:val="nil"/>
          <w:right w:val="nil"/>
          <w:between w:val="nil"/>
        </w:pBdr>
        <w:spacing w:before="60" w:after="120"/>
        <w:ind w:left="714" w:hanging="357"/>
        <w:rPr>
          <w:color w:val="000000"/>
          <w:sz w:val="20"/>
          <w:szCs w:val="20"/>
        </w:rPr>
      </w:pPr>
      <w:r>
        <w:rPr>
          <w:color w:val="000000"/>
          <w:sz w:val="20"/>
          <w:szCs w:val="20"/>
        </w:rPr>
        <w:t>La géolocalisation de l’utilisateur quand il accède au portail de l’opérateur. Notez bien que dans ce cadre, et dans l’optique de protection des données à caractère personnel, aucune donnée de géolocalisation ne devra être partagée du Bénéficiaire à Île-de-France Mobilités.</w:t>
      </w:r>
    </w:p>
    <w:p w14:paraId="000004F9" w14:textId="77777777" w:rsidR="00FC051A" w:rsidRDefault="0042199E">
      <w:pPr>
        <w:numPr>
          <w:ilvl w:val="0"/>
          <w:numId w:val="34"/>
        </w:numPr>
        <w:pBdr>
          <w:top w:val="nil"/>
          <w:left w:val="nil"/>
          <w:bottom w:val="nil"/>
          <w:right w:val="nil"/>
          <w:between w:val="nil"/>
        </w:pBdr>
        <w:spacing w:before="60" w:after="120"/>
        <w:ind w:left="714" w:hanging="357"/>
        <w:rPr>
          <w:color w:val="000000"/>
          <w:sz w:val="20"/>
          <w:szCs w:val="20"/>
        </w:rPr>
      </w:pPr>
      <w:r>
        <w:rPr>
          <w:color w:val="000000"/>
          <w:sz w:val="20"/>
          <w:szCs w:val="20"/>
        </w:rPr>
        <w:t>Lorsque le client est redirigé sur l’application du Bénéficiaire depuis l’application « Île-de-France Mobilité » ou bien le site Web mobile « Île-de-France Mobilité ».</w:t>
      </w:r>
    </w:p>
    <w:p w14:paraId="000004FA" w14:textId="77777777" w:rsidR="00FC051A" w:rsidRDefault="00FC051A">
      <w:pPr>
        <w:spacing w:before="60" w:after="120"/>
        <w:rPr>
          <w:sz w:val="20"/>
          <w:szCs w:val="20"/>
        </w:rPr>
      </w:pPr>
    </w:p>
    <w:p w14:paraId="000004FB" w14:textId="77777777" w:rsidR="00FC051A" w:rsidRDefault="0042199E">
      <w:pPr>
        <w:rPr>
          <w:sz w:val="20"/>
          <w:szCs w:val="20"/>
        </w:rPr>
      </w:pPr>
      <w:r>
        <w:rPr>
          <w:b/>
          <w:i/>
          <w:sz w:val="20"/>
          <w:szCs w:val="20"/>
        </w:rPr>
        <w:t xml:space="preserve">Scénario 2 : </w:t>
      </w:r>
    </w:p>
    <w:p w14:paraId="000004FC" w14:textId="77777777" w:rsidR="00FC051A" w:rsidRDefault="0042199E">
      <w:pPr>
        <w:numPr>
          <w:ilvl w:val="0"/>
          <w:numId w:val="34"/>
        </w:numPr>
        <w:pBdr>
          <w:top w:val="nil"/>
          <w:left w:val="nil"/>
          <w:bottom w:val="nil"/>
          <w:right w:val="nil"/>
          <w:between w:val="nil"/>
        </w:pBdr>
        <w:spacing w:before="60" w:after="120"/>
        <w:ind w:left="714" w:hanging="357"/>
        <w:rPr>
          <w:color w:val="000000"/>
          <w:sz w:val="20"/>
          <w:szCs w:val="20"/>
        </w:rPr>
      </w:pPr>
      <w:r>
        <w:rPr>
          <w:color w:val="000000"/>
          <w:sz w:val="20"/>
          <w:szCs w:val="20"/>
        </w:rPr>
        <w:t xml:space="preserve"> Lorsque le client est redirigé sur l’application du Bénéficiaire depuis l’application « Île-de-France Mobilité » ou bien le site Web mobile « Île-de-France Mobilité ».</w:t>
      </w:r>
    </w:p>
    <w:p w14:paraId="000004FD" w14:textId="77777777" w:rsidR="00FC051A" w:rsidRDefault="0042199E">
      <w:pPr>
        <w:numPr>
          <w:ilvl w:val="0"/>
          <w:numId w:val="34"/>
        </w:numPr>
        <w:pBdr>
          <w:top w:val="nil"/>
          <w:left w:val="nil"/>
          <w:bottom w:val="nil"/>
          <w:right w:val="nil"/>
          <w:between w:val="nil"/>
        </w:pBdr>
        <w:spacing w:before="60" w:after="120"/>
        <w:ind w:left="714" w:hanging="357"/>
        <w:rPr>
          <w:color w:val="000000"/>
          <w:sz w:val="20"/>
          <w:szCs w:val="20"/>
        </w:rPr>
      </w:pPr>
      <w:r>
        <w:rPr>
          <w:color w:val="000000"/>
          <w:sz w:val="20"/>
          <w:szCs w:val="20"/>
        </w:rPr>
        <w:t xml:space="preserve">La détection des utilisateurs redirigés depuis une application opérant exclusivement en Île-de-France </w:t>
      </w:r>
    </w:p>
    <w:p w14:paraId="000004FE" w14:textId="77777777" w:rsidR="00FC051A" w:rsidRDefault="0042199E">
      <w:pPr>
        <w:numPr>
          <w:ilvl w:val="0"/>
          <w:numId w:val="34"/>
        </w:numPr>
        <w:pBdr>
          <w:top w:val="nil"/>
          <w:left w:val="nil"/>
          <w:bottom w:val="nil"/>
          <w:right w:val="nil"/>
          <w:between w:val="nil"/>
        </w:pBdr>
        <w:spacing w:before="60" w:after="120"/>
        <w:ind w:left="714" w:hanging="357"/>
        <w:rPr>
          <w:color w:val="000000"/>
          <w:sz w:val="20"/>
          <w:szCs w:val="20"/>
        </w:rPr>
      </w:pPr>
      <w:r>
        <w:rPr>
          <w:color w:val="000000"/>
          <w:sz w:val="20"/>
          <w:szCs w:val="20"/>
        </w:rPr>
        <w:t>Une solution complémentaire, qui devra au préalable être soumise à Île-de-France Mobilités pour validation.</w:t>
      </w:r>
    </w:p>
    <w:p w14:paraId="000004FF" w14:textId="77777777" w:rsidR="00FC051A" w:rsidRDefault="00FC051A">
      <w:pPr>
        <w:pBdr>
          <w:top w:val="nil"/>
          <w:left w:val="nil"/>
          <w:bottom w:val="nil"/>
          <w:right w:val="nil"/>
          <w:between w:val="nil"/>
        </w:pBdr>
        <w:ind w:left="360"/>
        <w:jc w:val="both"/>
        <w:rPr>
          <w:color w:val="000000"/>
          <w:sz w:val="20"/>
          <w:szCs w:val="20"/>
        </w:rPr>
      </w:pPr>
    </w:p>
    <w:p w14:paraId="00000500" w14:textId="77777777" w:rsidR="00FC051A" w:rsidRDefault="0042199E">
      <w:pPr>
        <w:jc w:val="both"/>
        <w:rPr>
          <w:sz w:val="20"/>
          <w:szCs w:val="20"/>
        </w:rPr>
      </w:pPr>
      <w:r>
        <w:rPr>
          <w:sz w:val="20"/>
          <w:szCs w:val="20"/>
        </w:rPr>
        <w:lastRenderedPageBreak/>
        <w:t>Île-de-France Mobilités se réserve le droit de refuser la proposition du Bénéficiaire si celle-ci ne permettait pas de capter une proportion suffisante du volume de clients ciblés.</w:t>
      </w:r>
    </w:p>
    <w:p w14:paraId="00000501" w14:textId="77777777" w:rsidR="00FC051A" w:rsidRDefault="00FC051A">
      <w:pPr>
        <w:jc w:val="both"/>
        <w:rPr>
          <w:sz w:val="20"/>
          <w:szCs w:val="20"/>
        </w:rPr>
      </w:pPr>
    </w:p>
    <w:p w14:paraId="00000502" w14:textId="77777777" w:rsidR="00FC051A" w:rsidRDefault="0042199E">
      <w:pPr>
        <w:jc w:val="both"/>
        <w:rPr>
          <w:sz w:val="20"/>
          <w:szCs w:val="20"/>
        </w:rPr>
      </w:pPr>
      <w:r>
        <w:rPr>
          <w:sz w:val="20"/>
          <w:szCs w:val="20"/>
        </w:rPr>
        <w:t xml:space="preserve">Pour tous les utilisateurs n’ayant pas été identifiés comme susceptibles d’utiliser la brique Navigo </w:t>
      </w:r>
      <w:proofErr w:type="spellStart"/>
      <w:r>
        <w:rPr>
          <w:sz w:val="20"/>
          <w:szCs w:val="20"/>
        </w:rPr>
        <w:t>Connect</w:t>
      </w:r>
      <w:proofErr w:type="spellEnd"/>
      <w:r>
        <w:rPr>
          <w:sz w:val="20"/>
          <w:szCs w:val="20"/>
        </w:rPr>
        <w:t xml:space="preserve">, le Bénéficiaire s’engage à permettre d’accéder à l’utilisation de Navigo </w:t>
      </w:r>
      <w:proofErr w:type="spellStart"/>
      <w:r>
        <w:rPr>
          <w:sz w:val="20"/>
          <w:szCs w:val="20"/>
        </w:rPr>
        <w:t>Connect</w:t>
      </w:r>
      <w:proofErr w:type="spellEnd"/>
      <w:r>
        <w:rPr>
          <w:sz w:val="20"/>
          <w:szCs w:val="20"/>
        </w:rPr>
        <w:t xml:space="preserve"> via une autre page ou rubrique différente de l’écran d’accueil.</w:t>
      </w:r>
    </w:p>
    <w:p w14:paraId="00000503" w14:textId="77777777" w:rsidR="00FC051A" w:rsidRDefault="0042199E">
      <w:pPr>
        <w:jc w:val="both"/>
      </w:pPr>
      <w:r>
        <w:br/>
      </w:r>
    </w:p>
    <w:p w14:paraId="00000504" w14:textId="77777777" w:rsidR="00FC051A" w:rsidRDefault="0042199E">
      <w:pPr>
        <w:pStyle w:val="Titre2"/>
        <w:numPr>
          <w:ilvl w:val="0"/>
          <w:numId w:val="22"/>
        </w:numPr>
        <w:pBdr>
          <w:top w:val="nil"/>
          <w:left w:val="nil"/>
          <w:bottom w:val="nil"/>
          <w:right w:val="nil"/>
          <w:between w:val="nil"/>
        </w:pBdr>
        <w:tabs>
          <w:tab w:val="left" w:pos="0"/>
          <w:tab w:val="left" w:pos="1418"/>
          <w:tab w:val="left" w:pos="1560"/>
        </w:tabs>
      </w:pPr>
      <w:bookmarkStart w:id="93" w:name="_heading=h.319y80a" w:colFirst="0" w:colLast="0"/>
      <w:bookmarkEnd w:id="93"/>
      <w:r>
        <w:t xml:space="preserve">Engagement de partage de données personnelles du client </w:t>
      </w:r>
    </w:p>
    <w:p w14:paraId="00000505"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94" w:name="_heading=h.1gf8i83" w:colFirst="0" w:colLast="0"/>
      <w:bookmarkEnd w:id="94"/>
      <w:r>
        <w:t>Enjeu du service</w:t>
      </w:r>
    </w:p>
    <w:p w14:paraId="00000506" w14:textId="77777777" w:rsidR="00FC051A" w:rsidRDefault="00FC051A"/>
    <w:p w14:paraId="00000507" w14:textId="77777777" w:rsidR="00FC051A" w:rsidRDefault="0042199E">
      <w:pPr>
        <w:jc w:val="both"/>
        <w:rPr>
          <w:color w:val="000000"/>
          <w:sz w:val="20"/>
          <w:szCs w:val="20"/>
        </w:rPr>
      </w:pPr>
      <w:r>
        <w:rPr>
          <w:sz w:val="20"/>
          <w:szCs w:val="20"/>
        </w:rPr>
        <w:t xml:space="preserve">L’utilisation d’un compte </w:t>
      </w:r>
      <w:r>
        <w:rPr>
          <w:color w:val="000000"/>
          <w:sz w:val="20"/>
          <w:szCs w:val="20"/>
        </w:rPr>
        <w:t xml:space="preserve">Navigo </w:t>
      </w:r>
      <w:proofErr w:type="spellStart"/>
      <w:r>
        <w:rPr>
          <w:color w:val="000000"/>
          <w:sz w:val="20"/>
          <w:szCs w:val="20"/>
        </w:rPr>
        <w:t>Connect</w:t>
      </w:r>
      <w:proofErr w:type="spellEnd"/>
      <w:r>
        <w:rPr>
          <w:color w:val="000000"/>
          <w:sz w:val="20"/>
          <w:szCs w:val="20"/>
        </w:rPr>
        <w:t xml:space="preserve"> existant pour la création d’un compte client </w:t>
      </w:r>
      <w:r>
        <w:rPr>
          <w:sz w:val="20"/>
          <w:szCs w:val="20"/>
        </w:rPr>
        <w:t xml:space="preserve">chez le Bénéficiaire permettra de faciliter le parcours client sur l’application du Bénéficiaire, par le pré-remplissage des informations personnelles déjà disponibles dans son compte Navigo </w:t>
      </w:r>
      <w:proofErr w:type="spellStart"/>
      <w:r>
        <w:rPr>
          <w:sz w:val="20"/>
          <w:szCs w:val="20"/>
        </w:rPr>
        <w:t>Connect</w:t>
      </w:r>
      <w:proofErr w:type="spellEnd"/>
      <w:r>
        <w:rPr>
          <w:sz w:val="20"/>
          <w:szCs w:val="20"/>
        </w:rPr>
        <w:t>, sous réserve de consentement client.</w:t>
      </w:r>
    </w:p>
    <w:p w14:paraId="00000508" w14:textId="77777777" w:rsidR="00FC051A" w:rsidRDefault="0042199E">
      <w:pPr>
        <w:jc w:val="both"/>
        <w:rPr>
          <w:color w:val="000000"/>
          <w:sz w:val="20"/>
          <w:szCs w:val="20"/>
        </w:rPr>
      </w:pPr>
      <w:r>
        <w:br/>
      </w:r>
      <w:r>
        <w:rPr>
          <w:sz w:val="20"/>
          <w:szCs w:val="20"/>
        </w:rPr>
        <w:t xml:space="preserve">Cette solution permet d’éviter la saisie par l’utilisateur, mais ne remplace pas les processus de vérification de la donnée mis en place par le Bénéficiaire. L’utilisateur doit avoir la possibilité de modifier les informations préremplies si nécessaire. </w:t>
      </w:r>
      <w:r>
        <w:rPr>
          <w:color w:val="000000"/>
          <w:sz w:val="20"/>
          <w:szCs w:val="20"/>
        </w:rPr>
        <w:t xml:space="preserve">La modification des données par l’utilisateur ne sera pas répercutée sur son compte « Navigo </w:t>
      </w:r>
      <w:proofErr w:type="spellStart"/>
      <w:r>
        <w:rPr>
          <w:color w:val="000000"/>
          <w:sz w:val="20"/>
          <w:szCs w:val="20"/>
        </w:rPr>
        <w:t>Connect</w:t>
      </w:r>
      <w:proofErr w:type="spellEnd"/>
      <w:r>
        <w:rPr>
          <w:color w:val="000000"/>
          <w:sz w:val="20"/>
          <w:szCs w:val="20"/>
        </w:rPr>
        <w:t> ».</w:t>
      </w:r>
    </w:p>
    <w:p w14:paraId="00000509" w14:textId="77777777" w:rsidR="00FC051A" w:rsidRDefault="00FC051A">
      <w:pPr>
        <w:jc w:val="both"/>
      </w:pPr>
    </w:p>
    <w:p w14:paraId="0000050A"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95" w:name="_heading=h.40ew0vw" w:colFirst="0" w:colLast="0"/>
      <w:bookmarkEnd w:id="95"/>
      <w:r>
        <w:t>Engagements des deux parties</w:t>
      </w:r>
    </w:p>
    <w:p w14:paraId="0000050B" w14:textId="77777777" w:rsidR="00FC051A" w:rsidRDefault="00FC051A"/>
    <w:p w14:paraId="0000050C" w14:textId="77777777" w:rsidR="00FC051A" w:rsidRDefault="0042199E">
      <w:pPr>
        <w:jc w:val="both"/>
        <w:rPr>
          <w:color w:val="000000"/>
          <w:sz w:val="20"/>
          <w:szCs w:val="20"/>
        </w:rPr>
      </w:pPr>
      <w:r>
        <w:rPr>
          <w:color w:val="000000"/>
          <w:sz w:val="20"/>
          <w:szCs w:val="20"/>
        </w:rPr>
        <w:t xml:space="preserve">Île-de-France Mobilités s’engage à fournir via la brique Navigo </w:t>
      </w:r>
      <w:proofErr w:type="spellStart"/>
      <w:r>
        <w:rPr>
          <w:color w:val="000000"/>
          <w:sz w:val="20"/>
          <w:szCs w:val="20"/>
        </w:rPr>
        <w:t>Connect</w:t>
      </w:r>
      <w:proofErr w:type="spellEnd"/>
      <w:r>
        <w:rPr>
          <w:color w:val="000000"/>
          <w:sz w:val="20"/>
          <w:szCs w:val="20"/>
        </w:rPr>
        <w:t>, les données personnelles strictement nécessaires à la création du compte client chez le Bénéficiaire.</w:t>
      </w:r>
    </w:p>
    <w:p w14:paraId="0000050D" w14:textId="77777777" w:rsidR="00FC051A" w:rsidRDefault="00FC051A">
      <w:pPr>
        <w:jc w:val="both"/>
        <w:rPr>
          <w:sz w:val="20"/>
          <w:szCs w:val="20"/>
        </w:rPr>
      </w:pPr>
    </w:p>
    <w:p w14:paraId="0000050E" w14:textId="77777777" w:rsidR="00FC051A" w:rsidRDefault="0042199E">
      <w:pPr>
        <w:jc w:val="both"/>
        <w:rPr>
          <w:color w:val="000000"/>
          <w:sz w:val="20"/>
          <w:szCs w:val="20"/>
        </w:rPr>
      </w:pPr>
      <w:r>
        <w:rPr>
          <w:color w:val="000000"/>
          <w:sz w:val="20"/>
          <w:szCs w:val="20"/>
        </w:rPr>
        <w:t xml:space="preserve">Île-de-France Mobilités aura la responsabilité de recueillir le consentement du client au travers d’une </w:t>
      </w:r>
      <w:proofErr w:type="spellStart"/>
      <w:r>
        <w:rPr>
          <w:color w:val="000000"/>
          <w:sz w:val="20"/>
          <w:szCs w:val="20"/>
        </w:rPr>
        <w:t>webview</w:t>
      </w:r>
      <w:proofErr w:type="spellEnd"/>
      <w:r>
        <w:rPr>
          <w:color w:val="000000"/>
          <w:sz w:val="20"/>
          <w:szCs w:val="20"/>
        </w:rPr>
        <w:t xml:space="preserve"> et de stocker et gérer ce consentement par la suite.</w:t>
      </w:r>
    </w:p>
    <w:p w14:paraId="0000050F" w14:textId="77777777" w:rsidR="00FC051A" w:rsidRDefault="00FC051A">
      <w:pPr>
        <w:jc w:val="both"/>
        <w:rPr>
          <w:sz w:val="20"/>
          <w:szCs w:val="20"/>
        </w:rPr>
      </w:pPr>
    </w:p>
    <w:p w14:paraId="00000510" w14:textId="77777777" w:rsidR="00FC051A" w:rsidRDefault="0042199E">
      <w:pPr>
        <w:jc w:val="both"/>
        <w:rPr>
          <w:sz w:val="20"/>
          <w:szCs w:val="20"/>
        </w:rPr>
      </w:pPr>
      <w:r>
        <w:rPr>
          <w:color w:val="000000"/>
          <w:sz w:val="20"/>
          <w:szCs w:val="20"/>
        </w:rPr>
        <w:t>Île-de-France Mobilités</w:t>
      </w:r>
      <w:r>
        <w:rPr>
          <w:sz w:val="20"/>
          <w:szCs w:val="20"/>
        </w:rPr>
        <w:t xml:space="preserve"> et le Bénéficiaire s’engagent à respecter le cadre normatif défini à l’article 13 de la convention pour le transfert des données utilisateur.</w:t>
      </w:r>
    </w:p>
    <w:p w14:paraId="00000511" w14:textId="77777777" w:rsidR="00FC051A" w:rsidRDefault="00FC051A">
      <w:pPr>
        <w:jc w:val="both"/>
        <w:rPr>
          <w:sz w:val="20"/>
          <w:szCs w:val="20"/>
        </w:rPr>
      </w:pPr>
    </w:p>
    <w:p w14:paraId="00000512" w14:textId="77777777" w:rsidR="00FC051A" w:rsidRDefault="0042199E">
      <w:pPr>
        <w:jc w:val="both"/>
        <w:rPr>
          <w:color w:val="000000"/>
          <w:sz w:val="20"/>
          <w:szCs w:val="20"/>
        </w:rPr>
      </w:pPr>
      <w:r>
        <w:rPr>
          <w:color w:val="000000"/>
          <w:sz w:val="20"/>
          <w:szCs w:val="20"/>
        </w:rPr>
        <w:t>Le Bénéficiaire assurera la vérification des données utilisateurs qu’il considère critiques pour l’utilisation de ses services.</w:t>
      </w:r>
    </w:p>
    <w:p w14:paraId="00000513" w14:textId="77777777" w:rsidR="00FC051A" w:rsidRDefault="00FC051A">
      <w:pPr>
        <w:jc w:val="both"/>
        <w:rPr>
          <w:color w:val="000000"/>
          <w:sz w:val="20"/>
          <w:szCs w:val="20"/>
        </w:rPr>
      </w:pPr>
    </w:p>
    <w:p w14:paraId="00000514" w14:textId="77777777" w:rsidR="00FC051A" w:rsidRDefault="0042199E">
      <w:pPr>
        <w:spacing w:after="120"/>
        <w:jc w:val="both"/>
        <w:rPr>
          <w:color w:val="000000"/>
          <w:sz w:val="20"/>
          <w:szCs w:val="20"/>
        </w:rPr>
      </w:pPr>
      <w:r>
        <w:rPr>
          <w:color w:val="000000"/>
          <w:sz w:val="20"/>
          <w:szCs w:val="20"/>
        </w:rPr>
        <w:t xml:space="preserve">Île-de-France Mobilités s’engage à mettre à disposition du Bénéficiaire des API Navigo </w:t>
      </w:r>
      <w:proofErr w:type="spellStart"/>
      <w:r>
        <w:rPr>
          <w:color w:val="000000"/>
          <w:sz w:val="20"/>
          <w:szCs w:val="20"/>
        </w:rPr>
        <w:t>Connect</w:t>
      </w:r>
      <w:proofErr w:type="spellEnd"/>
      <w:r>
        <w:rPr>
          <w:color w:val="000000"/>
          <w:sz w:val="20"/>
          <w:szCs w:val="20"/>
        </w:rPr>
        <w:t xml:space="preserve"> permettant la récupération des données personnelles principales du client (Nom, Prénom, date de naissance et numéro de téléphone) sous réserve que ces informations soient disponibles et sécurisées par l’authentification du client  </w:t>
      </w:r>
    </w:p>
    <w:p w14:paraId="00000515" w14:textId="77777777" w:rsidR="00FC051A" w:rsidRDefault="00FC051A">
      <w:pPr>
        <w:jc w:val="both"/>
        <w:rPr>
          <w:sz w:val="20"/>
          <w:szCs w:val="20"/>
        </w:rPr>
      </w:pPr>
    </w:p>
    <w:p w14:paraId="00000516" w14:textId="77777777" w:rsidR="00FC051A" w:rsidRDefault="0042199E">
      <w:pPr>
        <w:jc w:val="both"/>
        <w:rPr>
          <w:color w:val="000000"/>
          <w:sz w:val="20"/>
          <w:szCs w:val="20"/>
        </w:rPr>
      </w:pPr>
      <w:r>
        <w:rPr>
          <w:color w:val="000000"/>
          <w:sz w:val="20"/>
          <w:szCs w:val="20"/>
        </w:rPr>
        <w:t xml:space="preserve">Le Bénéficiaire s’engage à utiliser les données reçues de la part d’Île-de-France Mobilités via la brique Navigo </w:t>
      </w:r>
      <w:proofErr w:type="spellStart"/>
      <w:r>
        <w:rPr>
          <w:color w:val="000000"/>
          <w:sz w:val="20"/>
          <w:szCs w:val="20"/>
        </w:rPr>
        <w:t>Connect</w:t>
      </w:r>
      <w:proofErr w:type="spellEnd"/>
      <w:r>
        <w:rPr>
          <w:color w:val="000000"/>
          <w:sz w:val="20"/>
          <w:szCs w:val="20"/>
        </w:rPr>
        <w:t xml:space="preserve"> et à préremplir les champs relatifs à ces données lors de la souscription de l’utilisateur à ses services, et à les utiliser uniquement pour ce faire.</w:t>
      </w:r>
    </w:p>
    <w:p w14:paraId="00000517" w14:textId="77777777" w:rsidR="00FC051A" w:rsidRDefault="00FC051A">
      <w:pPr>
        <w:jc w:val="both"/>
        <w:rPr>
          <w:sz w:val="20"/>
          <w:szCs w:val="20"/>
        </w:rPr>
      </w:pPr>
    </w:p>
    <w:p w14:paraId="00000518" w14:textId="77777777" w:rsidR="00FC051A" w:rsidRDefault="0042199E">
      <w:pPr>
        <w:jc w:val="both"/>
        <w:rPr>
          <w:sz w:val="20"/>
          <w:szCs w:val="20"/>
        </w:rPr>
      </w:pPr>
      <w:r>
        <w:rPr>
          <w:sz w:val="20"/>
          <w:szCs w:val="20"/>
        </w:rPr>
        <w:t xml:space="preserve">Les mises à jour des données utilisateurs sur « Île-de-France Mobilité » et sur l’application du Bénéficiaire doivent se faire de manière indépendante dans un premier temps. Aucune mise à jour de donnée sur « Île-de-France Mobilité » ne sera répercutée sur la plateforme du Bénéficiaire dans un premier temps. </w:t>
      </w:r>
    </w:p>
    <w:p w14:paraId="00000519" w14:textId="77777777" w:rsidR="00FC051A" w:rsidRDefault="00FC051A">
      <w:pPr>
        <w:jc w:val="both"/>
        <w:rPr>
          <w:sz w:val="20"/>
          <w:szCs w:val="20"/>
        </w:rPr>
      </w:pPr>
    </w:p>
    <w:p w14:paraId="0000051A" w14:textId="77777777" w:rsidR="00FC051A" w:rsidRDefault="0042199E">
      <w:pPr>
        <w:jc w:val="both"/>
        <w:rPr>
          <w:sz w:val="20"/>
          <w:szCs w:val="20"/>
        </w:rPr>
      </w:pPr>
      <w:r>
        <w:rPr>
          <w:sz w:val="20"/>
          <w:szCs w:val="20"/>
        </w:rPr>
        <w:t>L’intégration de la fonctionnalité de synchronisation des données pourra éventuellement être réétudiée par la suite et effectuée par le Bénéficiaire si cela était jugé nécessaire.</w:t>
      </w:r>
    </w:p>
    <w:p w14:paraId="0000051B" w14:textId="77777777" w:rsidR="00FC051A" w:rsidRDefault="00FC051A">
      <w:pPr>
        <w:jc w:val="both"/>
        <w:rPr>
          <w:sz w:val="20"/>
          <w:szCs w:val="20"/>
        </w:rPr>
      </w:pPr>
    </w:p>
    <w:p w14:paraId="0000051C" w14:textId="77777777" w:rsidR="00FC051A" w:rsidRDefault="0042199E">
      <w:pPr>
        <w:pStyle w:val="Titre2"/>
        <w:numPr>
          <w:ilvl w:val="0"/>
          <w:numId w:val="22"/>
        </w:numPr>
        <w:pBdr>
          <w:top w:val="nil"/>
          <w:left w:val="nil"/>
          <w:bottom w:val="nil"/>
          <w:right w:val="nil"/>
          <w:between w:val="nil"/>
        </w:pBdr>
        <w:tabs>
          <w:tab w:val="left" w:pos="0"/>
          <w:tab w:val="left" w:pos="1418"/>
          <w:tab w:val="left" w:pos="1560"/>
        </w:tabs>
      </w:pPr>
      <w:bookmarkStart w:id="96" w:name="_heading=h.3x8tuzt" w:colFirst="0" w:colLast="0"/>
      <w:bookmarkEnd w:id="96"/>
      <w:r>
        <w:lastRenderedPageBreak/>
        <w:t xml:space="preserve">Engagement d’association de comptes </w:t>
      </w:r>
    </w:p>
    <w:p w14:paraId="0000051D"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97" w:name="_heading=h.4anzqyu" w:colFirst="0" w:colLast="0"/>
      <w:bookmarkEnd w:id="97"/>
      <w:r>
        <w:t xml:space="preserve">Enjeu du service </w:t>
      </w:r>
    </w:p>
    <w:p w14:paraId="0000051E" w14:textId="77777777" w:rsidR="00FC051A" w:rsidRDefault="00FC051A"/>
    <w:p w14:paraId="0000051F" w14:textId="77777777" w:rsidR="00FC051A" w:rsidRDefault="0042199E">
      <w:pPr>
        <w:jc w:val="both"/>
        <w:rPr>
          <w:color w:val="000000"/>
          <w:sz w:val="20"/>
          <w:szCs w:val="20"/>
        </w:rPr>
      </w:pPr>
      <w:r>
        <w:rPr>
          <w:color w:val="000000"/>
          <w:sz w:val="20"/>
          <w:szCs w:val="20"/>
        </w:rPr>
        <w:t xml:space="preserve">L’association de comptes utilisateur entre « </w:t>
      </w:r>
      <w:r>
        <w:rPr>
          <w:sz w:val="20"/>
          <w:szCs w:val="20"/>
        </w:rPr>
        <w:t xml:space="preserve">Île-de-France Mobilité </w:t>
      </w:r>
      <w:r>
        <w:rPr>
          <w:color w:val="000000"/>
          <w:sz w:val="20"/>
          <w:szCs w:val="20"/>
        </w:rPr>
        <w:t xml:space="preserve">» et la plateforme du Bénéficiaire est un procédé qui assurera la création d’un lien entre les deux plateformes par le biais de la brique Navigo </w:t>
      </w:r>
      <w:proofErr w:type="spellStart"/>
      <w:r>
        <w:rPr>
          <w:color w:val="000000"/>
          <w:sz w:val="20"/>
          <w:szCs w:val="20"/>
        </w:rPr>
        <w:t>Connect</w:t>
      </w:r>
      <w:proofErr w:type="spellEnd"/>
      <w:r>
        <w:rPr>
          <w:color w:val="000000"/>
          <w:sz w:val="20"/>
          <w:szCs w:val="20"/>
        </w:rPr>
        <w:t xml:space="preserve">. Cette association nécessite une authentification Navigo </w:t>
      </w:r>
      <w:proofErr w:type="spellStart"/>
      <w:r>
        <w:rPr>
          <w:color w:val="000000"/>
          <w:sz w:val="20"/>
          <w:szCs w:val="20"/>
        </w:rPr>
        <w:t>Connect</w:t>
      </w:r>
      <w:proofErr w:type="spellEnd"/>
      <w:r>
        <w:rPr>
          <w:color w:val="000000"/>
          <w:sz w:val="20"/>
          <w:szCs w:val="20"/>
        </w:rPr>
        <w:t>.</w:t>
      </w:r>
    </w:p>
    <w:p w14:paraId="00000520" w14:textId="77777777" w:rsidR="00FC051A" w:rsidRDefault="00FC051A">
      <w:pPr>
        <w:jc w:val="both"/>
        <w:rPr>
          <w:color w:val="000000"/>
          <w:sz w:val="20"/>
          <w:szCs w:val="20"/>
        </w:rPr>
      </w:pPr>
    </w:p>
    <w:p w14:paraId="00000521" w14:textId="77777777" w:rsidR="00FC051A" w:rsidRDefault="0042199E">
      <w:pPr>
        <w:spacing w:after="120"/>
        <w:jc w:val="both"/>
        <w:rPr>
          <w:color w:val="000000"/>
          <w:sz w:val="20"/>
          <w:szCs w:val="20"/>
        </w:rPr>
      </w:pPr>
      <w:r>
        <w:rPr>
          <w:color w:val="000000"/>
          <w:sz w:val="20"/>
          <w:szCs w:val="20"/>
        </w:rPr>
        <w:t xml:space="preserve">L’association de comptes peut se faire : </w:t>
      </w:r>
    </w:p>
    <w:p w14:paraId="00000522" w14:textId="77777777" w:rsidR="00FC051A" w:rsidRDefault="0042199E">
      <w:pPr>
        <w:numPr>
          <w:ilvl w:val="0"/>
          <w:numId w:val="41"/>
        </w:numPr>
        <w:pBdr>
          <w:top w:val="nil"/>
          <w:left w:val="nil"/>
          <w:bottom w:val="nil"/>
          <w:right w:val="nil"/>
          <w:between w:val="nil"/>
        </w:pBdr>
        <w:spacing w:after="120"/>
        <w:ind w:left="714" w:hanging="357"/>
        <w:jc w:val="both"/>
        <w:rPr>
          <w:color w:val="000000"/>
          <w:sz w:val="20"/>
          <w:szCs w:val="20"/>
        </w:rPr>
      </w:pPr>
      <w:r>
        <w:rPr>
          <w:color w:val="000000"/>
          <w:sz w:val="20"/>
          <w:szCs w:val="20"/>
        </w:rPr>
        <w:t xml:space="preserve">Lors de la souscription d’un utilisateur aux services du Bénéficiaire à travers Navigo </w:t>
      </w:r>
      <w:proofErr w:type="spellStart"/>
      <w:r>
        <w:rPr>
          <w:color w:val="000000"/>
          <w:sz w:val="20"/>
          <w:szCs w:val="20"/>
        </w:rPr>
        <w:t>Connect</w:t>
      </w:r>
      <w:proofErr w:type="spellEnd"/>
      <w:r>
        <w:rPr>
          <w:color w:val="000000"/>
          <w:sz w:val="20"/>
          <w:szCs w:val="20"/>
        </w:rPr>
        <w:t xml:space="preserve">. </w:t>
      </w:r>
    </w:p>
    <w:p w14:paraId="00000523" w14:textId="77777777" w:rsidR="00FC051A" w:rsidRDefault="0042199E">
      <w:pPr>
        <w:numPr>
          <w:ilvl w:val="0"/>
          <w:numId w:val="41"/>
        </w:numPr>
        <w:pBdr>
          <w:top w:val="nil"/>
          <w:left w:val="nil"/>
          <w:bottom w:val="nil"/>
          <w:right w:val="nil"/>
          <w:between w:val="nil"/>
        </w:pBdr>
        <w:jc w:val="both"/>
        <w:rPr>
          <w:color w:val="000000"/>
          <w:sz w:val="20"/>
          <w:szCs w:val="20"/>
        </w:rPr>
      </w:pPr>
      <w:r>
        <w:rPr>
          <w:color w:val="000000"/>
          <w:sz w:val="20"/>
          <w:szCs w:val="20"/>
        </w:rPr>
        <w:t xml:space="preserve">Mais aussi de façon manuelle dans une rubrique dédiée sur la plateforme du Bénéficiaire (notamment pour couvrir les covoitureurs </w:t>
      </w:r>
      <w:proofErr w:type="spellStart"/>
      <w:r>
        <w:rPr>
          <w:color w:val="000000"/>
          <w:sz w:val="20"/>
          <w:szCs w:val="20"/>
        </w:rPr>
        <w:t>embasés</w:t>
      </w:r>
      <w:proofErr w:type="spellEnd"/>
      <w:r>
        <w:rPr>
          <w:color w:val="000000"/>
          <w:sz w:val="20"/>
          <w:szCs w:val="20"/>
        </w:rPr>
        <w:t xml:space="preserve"> chez l’Opérateur avant la mise en place de Navigo </w:t>
      </w:r>
      <w:proofErr w:type="spellStart"/>
      <w:r>
        <w:rPr>
          <w:color w:val="000000"/>
          <w:sz w:val="20"/>
          <w:szCs w:val="20"/>
        </w:rPr>
        <w:t>Connect</w:t>
      </w:r>
      <w:proofErr w:type="spellEnd"/>
      <w:r>
        <w:rPr>
          <w:color w:val="000000"/>
          <w:sz w:val="20"/>
          <w:szCs w:val="20"/>
        </w:rPr>
        <w:t>).</w:t>
      </w:r>
    </w:p>
    <w:p w14:paraId="00000524" w14:textId="77777777" w:rsidR="00FC051A" w:rsidRDefault="00FC051A">
      <w:pPr>
        <w:jc w:val="both"/>
        <w:rPr>
          <w:sz w:val="20"/>
          <w:szCs w:val="20"/>
        </w:rPr>
      </w:pPr>
    </w:p>
    <w:p w14:paraId="00000525" w14:textId="77777777" w:rsidR="00FC051A" w:rsidRDefault="0042199E">
      <w:pPr>
        <w:jc w:val="both"/>
        <w:rPr>
          <w:color w:val="000000"/>
          <w:sz w:val="20"/>
          <w:szCs w:val="20"/>
        </w:rPr>
      </w:pPr>
      <w:r>
        <w:rPr>
          <w:color w:val="000000"/>
          <w:sz w:val="20"/>
          <w:szCs w:val="20"/>
        </w:rPr>
        <w:t xml:space="preserve">Au départ de « </w:t>
      </w:r>
      <w:r>
        <w:rPr>
          <w:sz w:val="20"/>
          <w:szCs w:val="20"/>
        </w:rPr>
        <w:t xml:space="preserve">Île-de-France Mobilité </w:t>
      </w:r>
      <w:r>
        <w:rPr>
          <w:color w:val="000000"/>
          <w:sz w:val="20"/>
          <w:szCs w:val="20"/>
        </w:rPr>
        <w:t>», la liaison du compte utilisateur avec son compte chez le Bénéficiaire sera également proposée, et donnera lieu à une redirection dans une rubrique dédiée à l’association de comptes sur l’application du Bénéficiaire.</w:t>
      </w:r>
    </w:p>
    <w:p w14:paraId="00000526" w14:textId="77777777" w:rsidR="00FC051A" w:rsidRDefault="00FC051A">
      <w:pPr>
        <w:jc w:val="both"/>
        <w:rPr>
          <w:sz w:val="20"/>
          <w:szCs w:val="20"/>
        </w:rPr>
      </w:pPr>
      <w:bookmarkStart w:id="98" w:name="_heading=h.1maplo9" w:colFirst="0" w:colLast="0"/>
      <w:bookmarkEnd w:id="98"/>
    </w:p>
    <w:p w14:paraId="00000527"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99" w:name="_heading=h.46ad4c2" w:colFirst="0" w:colLast="0"/>
      <w:bookmarkEnd w:id="99"/>
      <w:r>
        <w:t>Engagements des deux parties</w:t>
      </w:r>
    </w:p>
    <w:p w14:paraId="00000528" w14:textId="77777777" w:rsidR="00FC051A" w:rsidRDefault="00FC051A">
      <w:pPr>
        <w:jc w:val="both"/>
        <w:rPr>
          <w:color w:val="000000"/>
          <w:sz w:val="20"/>
          <w:szCs w:val="20"/>
        </w:rPr>
      </w:pPr>
    </w:p>
    <w:p w14:paraId="00000529" w14:textId="77777777" w:rsidR="00FC051A" w:rsidRDefault="00FC051A">
      <w:pPr>
        <w:jc w:val="both"/>
        <w:rPr>
          <w:color w:val="000000"/>
          <w:sz w:val="20"/>
          <w:szCs w:val="20"/>
        </w:rPr>
      </w:pPr>
    </w:p>
    <w:p w14:paraId="0000052A" w14:textId="77777777" w:rsidR="00FC051A" w:rsidRDefault="0042199E">
      <w:pPr>
        <w:jc w:val="both"/>
        <w:rPr>
          <w:color w:val="000000"/>
          <w:sz w:val="20"/>
          <w:szCs w:val="20"/>
        </w:rPr>
      </w:pPr>
      <w:r>
        <w:rPr>
          <w:color w:val="000000"/>
          <w:sz w:val="20"/>
          <w:szCs w:val="20"/>
        </w:rPr>
        <w:t xml:space="preserve">Le Bénéficiaire s’engage à rajouter sur sa plateforme une rubrique dédiée à l’association de comptes pour permettre aux utilisateurs ayant créé leurs comptes sur sa plateforme sans utiliser la brique Navigo </w:t>
      </w:r>
      <w:proofErr w:type="spellStart"/>
      <w:r>
        <w:rPr>
          <w:color w:val="000000"/>
          <w:sz w:val="20"/>
          <w:szCs w:val="20"/>
        </w:rPr>
        <w:t>Connect</w:t>
      </w:r>
      <w:proofErr w:type="spellEnd"/>
      <w:r>
        <w:rPr>
          <w:color w:val="000000"/>
          <w:sz w:val="20"/>
          <w:szCs w:val="20"/>
        </w:rPr>
        <w:t xml:space="preserve"> de les associer à leurs compte « </w:t>
      </w:r>
      <w:r>
        <w:rPr>
          <w:sz w:val="20"/>
          <w:szCs w:val="20"/>
        </w:rPr>
        <w:t>Île-de-France Mobilité »</w:t>
      </w:r>
      <w:r>
        <w:rPr>
          <w:color w:val="000000"/>
          <w:sz w:val="20"/>
          <w:szCs w:val="20"/>
        </w:rPr>
        <w:t>. Cette rubrique permettra aussi de gérer les différents consentements du client (Rajout/suppression) lorsque ce dernier aura procédé à l’association de comptes.</w:t>
      </w:r>
    </w:p>
    <w:p w14:paraId="0000052B" w14:textId="77777777" w:rsidR="00FC051A" w:rsidRDefault="00FC051A">
      <w:pPr>
        <w:jc w:val="both"/>
        <w:rPr>
          <w:color w:val="000000"/>
          <w:sz w:val="20"/>
          <w:szCs w:val="20"/>
        </w:rPr>
      </w:pPr>
    </w:p>
    <w:p w14:paraId="0000052C" w14:textId="77777777" w:rsidR="00FC051A" w:rsidRDefault="0042199E">
      <w:pPr>
        <w:jc w:val="both"/>
      </w:pPr>
      <w:r>
        <w:rPr>
          <w:color w:val="000000"/>
          <w:sz w:val="20"/>
          <w:szCs w:val="20"/>
        </w:rPr>
        <w:t xml:space="preserve">Le Bénéficiaire redirigera l’utilisateur depuis la rubrique vers une </w:t>
      </w:r>
      <w:proofErr w:type="spellStart"/>
      <w:r>
        <w:rPr>
          <w:color w:val="000000"/>
          <w:sz w:val="20"/>
          <w:szCs w:val="20"/>
        </w:rPr>
        <w:t>webview</w:t>
      </w:r>
      <w:proofErr w:type="spellEnd"/>
      <w:r>
        <w:rPr>
          <w:color w:val="000000"/>
          <w:sz w:val="20"/>
          <w:szCs w:val="20"/>
        </w:rPr>
        <w:t xml:space="preserve"> d’IDFM. Île-de-France Mobilités aura la responsabilité de recueillir le consentement du client et de stocker et gérer ce consentement par la suite.</w:t>
      </w:r>
    </w:p>
    <w:p w14:paraId="0000052D" w14:textId="77777777" w:rsidR="00FC051A" w:rsidRDefault="00FC051A">
      <w:pPr>
        <w:jc w:val="both"/>
        <w:rPr>
          <w:color w:val="000000"/>
          <w:sz w:val="20"/>
          <w:szCs w:val="20"/>
        </w:rPr>
      </w:pPr>
    </w:p>
    <w:p w14:paraId="0000052E" w14:textId="77777777" w:rsidR="00FC051A" w:rsidRDefault="0042199E">
      <w:pPr>
        <w:jc w:val="both"/>
        <w:rPr>
          <w:color w:val="000000"/>
          <w:sz w:val="20"/>
          <w:szCs w:val="20"/>
        </w:rPr>
      </w:pPr>
      <w:r>
        <w:rPr>
          <w:color w:val="000000"/>
          <w:sz w:val="20"/>
          <w:szCs w:val="20"/>
        </w:rPr>
        <w:t xml:space="preserve">Pour garantir le respect des contraintes RGPD liées à la gestion des consentements, IDFM s'engage à ce que les consentements clients recueillis via sa </w:t>
      </w:r>
      <w:proofErr w:type="spellStart"/>
      <w:r>
        <w:rPr>
          <w:color w:val="000000"/>
          <w:sz w:val="20"/>
          <w:szCs w:val="20"/>
        </w:rPr>
        <w:t>webview</w:t>
      </w:r>
      <w:proofErr w:type="spellEnd"/>
      <w:r>
        <w:rPr>
          <w:color w:val="000000"/>
          <w:sz w:val="20"/>
          <w:szCs w:val="20"/>
        </w:rPr>
        <w:t xml:space="preserve"> et nécessitant d’être stockés et gérés par Île-de-France Mobilités répondent aux conditions citées ci-dessous : </w:t>
      </w:r>
    </w:p>
    <w:p w14:paraId="0000052F" w14:textId="77777777" w:rsidR="00FC051A" w:rsidRDefault="0042199E">
      <w:pPr>
        <w:jc w:val="both"/>
        <w:rPr>
          <w:color w:val="000000"/>
          <w:sz w:val="20"/>
          <w:szCs w:val="20"/>
        </w:rPr>
      </w:pPr>
      <w:r>
        <w:rPr>
          <w:i/>
          <w:color w:val="000000"/>
          <w:sz w:val="20"/>
          <w:szCs w:val="20"/>
        </w:rPr>
        <w:t>Libre :</w:t>
      </w:r>
      <w:r>
        <w:rPr>
          <w:color w:val="000000"/>
          <w:sz w:val="20"/>
          <w:szCs w:val="20"/>
        </w:rPr>
        <w:t xml:space="preserve"> le consentement ne doit pas être contraint ni influencé. </w:t>
      </w:r>
    </w:p>
    <w:p w14:paraId="00000530" w14:textId="77777777" w:rsidR="00FC051A" w:rsidRDefault="0042199E">
      <w:pPr>
        <w:jc w:val="both"/>
        <w:rPr>
          <w:color w:val="000000"/>
          <w:sz w:val="20"/>
          <w:szCs w:val="20"/>
        </w:rPr>
      </w:pPr>
      <w:r>
        <w:rPr>
          <w:i/>
          <w:color w:val="000000"/>
          <w:sz w:val="20"/>
          <w:szCs w:val="20"/>
        </w:rPr>
        <w:t>Spécifique :</w:t>
      </w:r>
      <w:r>
        <w:rPr>
          <w:color w:val="000000"/>
          <w:sz w:val="20"/>
          <w:szCs w:val="20"/>
        </w:rPr>
        <w:t xml:space="preserve"> un consentement doit correspondre à un seul traitement, pour une finalité déterminée. Dès lors, pour un traitement qui comporte plusieurs finalités, les personnes doivent pouvoir consentir indépendamment pour l’une ou l’autre de ces finalités. </w:t>
      </w:r>
    </w:p>
    <w:p w14:paraId="00000531" w14:textId="77777777" w:rsidR="00FC051A" w:rsidRDefault="0042199E">
      <w:pPr>
        <w:jc w:val="both"/>
        <w:rPr>
          <w:color w:val="000000"/>
          <w:sz w:val="20"/>
          <w:szCs w:val="20"/>
        </w:rPr>
      </w:pPr>
      <w:r>
        <w:rPr>
          <w:i/>
          <w:color w:val="000000"/>
          <w:sz w:val="20"/>
          <w:szCs w:val="20"/>
        </w:rPr>
        <w:t xml:space="preserve">Eclairé </w:t>
      </w:r>
      <w:r>
        <w:rPr>
          <w:color w:val="000000"/>
          <w:sz w:val="20"/>
          <w:szCs w:val="20"/>
        </w:rPr>
        <w:t>: pour qu’il soit valide, le consentement doit être accompagné d’un certain nombre d’informations communiquées à la personne avant qu’elle ne consente.</w:t>
      </w:r>
    </w:p>
    <w:p w14:paraId="00000532" w14:textId="77777777" w:rsidR="00FC051A" w:rsidRDefault="0042199E">
      <w:pPr>
        <w:jc w:val="both"/>
        <w:rPr>
          <w:color w:val="000000"/>
          <w:sz w:val="20"/>
          <w:szCs w:val="20"/>
        </w:rPr>
      </w:pPr>
      <w:r>
        <w:rPr>
          <w:color w:val="000000"/>
          <w:sz w:val="20"/>
          <w:szCs w:val="20"/>
        </w:rPr>
        <w:t>Au-delà des obligations liées à la transparence, le responsable du traitement devrait fournir les informations suivantes aux personnes concernées pour recueillir leur consentement éclairé :</w:t>
      </w:r>
    </w:p>
    <w:p w14:paraId="00000533" w14:textId="77777777" w:rsidR="00FC051A" w:rsidRDefault="0042199E">
      <w:pPr>
        <w:numPr>
          <w:ilvl w:val="0"/>
          <w:numId w:val="16"/>
        </w:numPr>
        <w:jc w:val="both"/>
        <w:rPr>
          <w:color w:val="000000"/>
          <w:sz w:val="20"/>
          <w:szCs w:val="20"/>
        </w:rPr>
      </w:pPr>
      <w:r>
        <w:rPr>
          <w:color w:val="000000"/>
          <w:sz w:val="20"/>
          <w:szCs w:val="20"/>
        </w:rPr>
        <w:t>L’identité du responsable du traitement ;</w:t>
      </w:r>
    </w:p>
    <w:p w14:paraId="00000534" w14:textId="77777777" w:rsidR="00FC051A" w:rsidRDefault="0042199E">
      <w:pPr>
        <w:numPr>
          <w:ilvl w:val="0"/>
          <w:numId w:val="16"/>
        </w:numPr>
        <w:jc w:val="both"/>
        <w:rPr>
          <w:color w:val="000000"/>
          <w:sz w:val="20"/>
          <w:szCs w:val="20"/>
        </w:rPr>
      </w:pPr>
      <w:r>
        <w:rPr>
          <w:color w:val="000000"/>
          <w:sz w:val="20"/>
          <w:szCs w:val="20"/>
        </w:rPr>
        <w:t>Les finalités poursuivies ;</w:t>
      </w:r>
    </w:p>
    <w:p w14:paraId="00000535" w14:textId="77777777" w:rsidR="00FC051A" w:rsidRDefault="0042199E">
      <w:pPr>
        <w:numPr>
          <w:ilvl w:val="0"/>
          <w:numId w:val="16"/>
        </w:numPr>
        <w:jc w:val="both"/>
        <w:rPr>
          <w:color w:val="000000"/>
          <w:sz w:val="20"/>
          <w:szCs w:val="20"/>
        </w:rPr>
      </w:pPr>
      <w:r>
        <w:rPr>
          <w:color w:val="000000"/>
          <w:sz w:val="20"/>
          <w:szCs w:val="20"/>
        </w:rPr>
        <w:t>Les catégories de données collectées ;</w:t>
      </w:r>
    </w:p>
    <w:p w14:paraId="00000536" w14:textId="77777777" w:rsidR="00FC051A" w:rsidRDefault="0042199E">
      <w:pPr>
        <w:numPr>
          <w:ilvl w:val="0"/>
          <w:numId w:val="16"/>
        </w:numPr>
        <w:jc w:val="both"/>
        <w:rPr>
          <w:color w:val="000000"/>
          <w:sz w:val="20"/>
          <w:szCs w:val="20"/>
        </w:rPr>
      </w:pPr>
      <w:r>
        <w:rPr>
          <w:color w:val="000000"/>
          <w:sz w:val="20"/>
          <w:szCs w:val="20"/>
        </w:rPr>
        <w:t>L’existence d’un droit de retrait du consentement ;</w:t>
      </w:r>
    </w:p>
    <w:p w14:paraId="00000537" w14:textId="77777777" w:rsidR="00FC051A" w:rsidRDefault="0042199E">
      <w:pPr>
        <w:jc w:val="both"/>
        <w:rPr>
          <w:color w:val="000000"/>
          <w:sz w:val="20"/>
          <w:szCs w:val="20"/>
        </w:rPr>
      </w:pPr>
      <w:r>
        <w:rPr>
          <w:i/>
          <w:color w:val="000000"/>
          <w:sz w:val="20"/>
          <w:szCs w:val="20"/>
        </w:rPr>
        <w:t>Univoque :</w:t>
      </w:r>
      <w:r>
        <w:rPr>
          <w:color w:val="000000"/>
          <w:sz w:val="20"/>
          <w:szCs w:val="20"/>
        </w:rPr>
        <w:t xml:space="preserve"> le consentement doit être donné par une déclaration ou tout autre acte positif clairs. </w:t>
      </w:r>
    </w:p>
    <w:p w14:paraId="00000538" w14:textId="77777777" w:rsidR="00FC051A" w:rsidRDefault="00FC051A">
      <w:pPr>
        <w:jc w:val="both"/>
        <w:rPr>
          <w:color w:val="000000"/>
          <w:sz w:val="20"/>
          <w:szCs w:val="20"/>
        </w:rPr>
      </w:pPr>
    </w:p>
    <w:p w14:paraId="00000539" w14:textId="77777777" w:rsidR="00FC051A" w:rsidRDefault="0042199E">
      <w:pPr>
        <w:jc w:val="both"/>
        <w:rPr>
          <w:color w:val="000000"/>
          <w:sz w:val="20"/>
          <w:szCs w:val="20"/>
        </w:rPr>
      </w:pPr>
      <w:r>
        <w:rPr>
          <w:color w:val="000000"/>
          <w:sz w:val="20"/>
          <w:szCs w:val="20"/>
        </w:rPr>
        <w:lastRenderedPageBreak/>
        <w:t>Le Bénéficiaire s’engage à mettre en œuvre les différentes solutions de mise en avant de l’association de comptes sur sa plateforme en décrivant aux utilisateurs franciliens l’intérêt d’effectuer cette association. La communication des intérêts de l’association de comptes devra être faite au long du parcours client via les différents moyens de communication disponibles sur la plateforme du Bénéficiaire et au choix du Bénéficiaire (pop-up qui s’affiche lors d’un parcours de réservation, e-mails envoyés aux utilisateurs n’ayant pas effectué d’association de comptes, messages dans la rubrique « Chat », etc.), de manière pertinente aux utilisateurs identifiés comme Franciliens (ou à forte probabilité).</w:t>
      </w:r>
    </w:p>
    <w:p w14:paraId="0000053A" w14:textId="77777777" w:rsidR="00FC051A" w:rsidRDefault="00FC051A">
      <w:pPr>
        <w:jc w:val="both"/>
        <w:rPr>
          <w:color w:val="000000"/>
          <w:sz w:val="20"/>
          <w:szCs w:val="20"/>
        </w:rPr>
      </w:pPr>
    </w:p>
    <w:p w14:paraId="0000053B" w14:textId="77777777" w:rsidR="00FC051A" w:rsidRDefault="0042199E">
      <w:pPr>
        <w:jc w:val="both"/>
        <w:rPr>
          <w:color w:val="000000"/>
          <w:sz w:val="20"/>
          <w:szCs w:val="20"/>
        </w:rPr>
      </w:pPr>
      <w:r>
        <w:rPr>
          <w:color w:val="000000"/>
          <w:sz w:val="20"/>
          <w:szCs w:val="20"/>
        </w:rPr>
        <w:t xml:space="preserve">Île-de-France Mobilités s’engage à rajouter sur sa plateforme un espace dédié à la proposition d’association de comptes pour permettre aux utilisateurs ayant créé leurs comptes sur la plateforme du Bénéficiaire sans utiliser la brique Navigo </w:t>
      </w:r>
      <w:proofErr w:type="spellStart"/>
      <w:r>
        <w:rPr>
          <w:color w:val="000000"/>
          <w:sz w:val="20"/>
          <w:szCs w:val="20"/>
        </w:rPr>
        <w:t>Connect</w:t>
      </w:r>
      <w:proofErr w:type="spellEnd"/>
      <w:r>
        <w:rPr>
          <w:color w:val="000000"/>
          <w:sz w:val="20"/>
          <w:szCs w:val="20"/>
        </w:rPr>
        <w:t xml:space="preserve"> de les associer. Cet espace permettra de rediriger l’utilisateur vers la rubrique dédiée à l’association de comptes sur l’application du Bénéficiaire.</w:t>
      </w:r>
    </w:p>
    <w:p w14:paraId="0000053C" w14:textId="77777777" w:rsidR="00FC051A" w:rsidRDefault="00FC051A">
      <w:pPr>
        <w:jc w:val="both"/>
        <w:rPr>
          <w:color w:val="000000"/>
          <w:sz w:val="20"/>
          <w:szCs w:val="20"/>
        </w:rPr>
      </w:pPr>
    </w:p>
    <w:p w14:paraId="0000053D" w14:textId="77777777" w:rsidR="00FC051A" w:rsidRDefault="0042199E">
      <w:pPr>
        <w:jc w:val="both"/>
        <w:rPr>
          <w:color w:val="000000"/>
          <w:sz w:val="20"/>
          <w:szCs w:val="20"/>
        </w:rPr>
      </w:pPr>
      <w:r>
        <w:rPr>
          <w:color w:val="000000"/>
          <w:sz w:val="20"/>
          <w:szCs w:val="20"/>
        </w:rPr>
        <w:t xml:space="preserve">Le Bénéficiaire s’engage à fournir à Île-de-France Mobilités un </w:t>
      </w:r>
      <w:proofErr w:type="spellStart"/>
      <w:r>
        <w:rPr>
          <w:color w:val="000000"/>
          <w:sz w:val="20"/>
          <w:szCs w:val="20"/>
        </w:rPr>
        <w:t>deeplink</w:t>
      </w:r>
      <w:proofErr w:type="spellEnd"/>
      <w:r>
        <w:rPr>
          <w:color w:val="000000"/>
          <w:sz w:val="20"/>
          <w:szCs w:val="20"/>
        </w:rPr>
        <w:t xml:space="preserve"> permettant de transférer l’utilisateur de la plateforme « </w:t>
      </w:r>
      <w:r>
        <w:rPr>
          <w:sz w:val="20"/>
          <w:szCs w:val="20"/>
        </w:rPr>
        <w:t xml:space="preserve">Île-de-France Mobilité </w:t>
      </w:r>
      <w:r>
        <w:rPr>
          <w:color w:val="000000"/>
          <w:sz w:val="20"/>
          <w:szCs w:val="20"/>
        </w:rPr>
        <w:t>» vers la rubrique d’association dédiée sur sa plateforme pour une association a postériori (post création de compte).</w:t>
      </w:r>
    </w:p>
    <w:p w14:paraId="0000053E" w14:textId="77777777" w:rsidR="00FC051A" w:rsidRDefault="00FC051A">
      <w:pPr>
        <w:jc w:val="both"/>
        <w:rPr>
          <w:color w:val="000000"/>
          <w:sz w:val="20"/>
          <w:szCs w:val="20"/>
        </w:rPr>
      </w:pPr>
    </w:p>
    <w:p w14:paraId="0000053F" w14:textId="77777777" w:rsidR="00FC051A" w:rsidRDefault="0042199E">
      <w:pPr>
        <w:jc w:val="both"/>
        <w:rPr>
          <w:color w:val="D13438"/>
          <w:sz w:val="19"/>
          <w:szCs w:val="19"/>
          <w:u w:val="single"/>
        </w:rPr>
      </w:pPr>
      <w:r>
        <w:rPr>
          <w:color w:val="000000"/>
          <w:sz w:val="20"/>
          <w:szCs w:val="20"/>
        </w:rPr>
        <w:t>Île-de-France Mobilités et le Bénéficiaire s’engagent à définir un processus de logs et de partage de consentements garantissant à la fois le respect des dispositions en vigueur sur la protection des données personnelles (RGPD…) et la fluidité du parcours utilisateur en minimisant les demandes de consentements poussées aux clients.</w:t>
      </w:r>
      <w:r>
        <w:rPr>
          <w:i/>
          <w:color w:val="000000"/>
          <w:sz w:val="20"/>
          <w:szCs w:val="20"/>
        </w:rPr>
        <w:t xml:space="preserve"> </w:t>
      </w:r>
    </w:p>
    <w:p w14:paraId="00000540" w14:textId="77777777" w:rsidR="00FC051A" w:rsidRDefault="00FC051A">
      <w:pPr>
        <w:jc w:val="both"/>
        <w:rPr>
          <w:sz w:val="20"/>
          <w:szCs w:val="20"/>
        </w:rPr>
      </w:pPr>
    </w:p>
    <w:p w14:paraId="00000541" w14:textId="77777777" w:rsidR="00FC051A" w:rsidRDefault="0042199E">
      <w:pPr>
        <w:pStyle w:val="Titre3"/>
        <w:numPr>
          <w:ilvl w:val="1"/>
          <w:numId w:val="22"/>
        </w:numPr>
      </w:pPr>
      <w:bookmarkStart w:id="100" w:name="_heading=h.2lfnejv" w:colFirst="0" w:colLast="0"/>
      <w:bookmarkEnd w:id="100"/>
      <w:r>
        <w:t>Engagements relatifs au partage des données liées à l’association</w:t>
      </w:r>
    </w:p>
    <w:p w14:paraId="00000542" w14:textId="77777777" w:rsidR="00FC051A" w:rsidRDefault="00FC051A">
      <w:pPr>
        <w:pBdr>
          <w:top w:val="nil"/>
          <w:left w:val="nil"/>
          <w:bottom w:val="nil"/>
          <w:right w:val="nil"/>
          <w:between w:val="nil"/>
        </w:pBdr>
        <w:tabs>
          <w:tab w:val="left" w:pos="0"/>
          <w:tab w:val="left" w:pos="1418"/>
          <w:tab w:val="left" w:pos="1560"/>
        </w:tabs>
      </w:pPr>
    </w:p>
    <w:p w14:paraId="00000543" w14:textId="77777777" w:rsidR="00FC051A" w:rsidRDefault="0042199E">
      <w:pPr>
        <w:jc w:val="both"/>
        <w:rPr>
          <w:sz w:val="20"/>
          <w:szCs w:val="20"/>
        </w:rPr>
      </w:pPr>
      <w:r>
        <w:rPr>
          <w:sz w:val="20"/>
          <w:szCs w:val="20"/>
        </w:rPr>
        <w:t xml:space="preserve">L’association de comptes décrite ci-dessus permet un échange de données personnelles complémentaires. Le Bénéficiaire et/ou Île-de-France Mobilités doivent obtenir les consentements du client afin de pouvoir partager les données en question. </w:t>
      </w:r>
    </w:p>
    <w:p w14:paraId="00000544" w14:textId="77777777" w:rsidR="00FC051A" w:rsidRDefault="00FC051A">
      <w:pPr>
        <w:jc w:val="both"/>
        <w:rPr>
          <w:sz w:val="20"/>
          <w:szCs w:val="20"/>
        </w:rPr>
      </w:pPr>
    </w:p>
    <w:p w14:paraId="00000545" w14:textId="77777777" w:rsidR="00FC051A" w:rsidRDefault="0042199E">
      <w:pPr>
        <w:jc w:val="both"/>
        <w:rPr>
          <w:sz w:val="20"/>
          <w:szCs w:val="20"/>
        </w:rPr>
      </w:pPr>
      <w:r>
        <w:rPr>
          <w:sz w:val="20"/>
          <w:szCs w:val="20"/>
        </w:rPr>
        <w:t>Plusieurs partages sont possibles, avec chacun un consentement dédié :</w:t>
      </w:r>
    </w:p>
    <w:p w14:paraId="00000546" w14:textId="77777777" w:rsidR="00FC051A" w:rsidRDefault="00FC051A">
      <w:pPr>
        <w:jc w:val="both"/>
        <w:rPr>
          <w:rFonts w:ascii="Times New Roman" w:eastAsia="Times New Roman" w:hAnsi="Times New Roman" w:cs="Times New Roman"/>
          <w:color w:val="2F5496"/>
          <w:sz w:val="14"/>
          <w:szCs w:val="14"/>
        </w:rPr>
      </w:pPr>
    </w:p>
    <w:p w14:paraId="00000547" w14:textId="77777777" w:rsidR="00FC051A" w:rsidRDefault="0042199E">
      <w:pPr>
        <w:numPr>
          <w:ilvl w:val="0"/>
          <w:numId w:val="40"/>
        </w:numPr>
        <w:pBdr>
          <w:top w:val="nil"/>
          <w:left w:val="nil"/>
          <w:bottom w:val="nil"/>
          <w:right w:val="nil"/>
          <w:between w:val="nil"/>
        </w:pBdr>
        <w:jc w:val="both"/>
      </w:pPr>
      <w:r>
        <w:rPr>
          <w:color w:val="000000"/>
          <w:sz w:val="20"/>
          <w:szCs w:val="20"/>
        </w:rPr>
        <w:t>Le partage de données d’usage de l’utilisateur depuis le SI du Bénéficiaire vers le SI Île-de-France Mobilités afin de renseigner son tableau de bord “ Île-de-France Mobilité” et/ou d’assurer le calcul des points dans le cadre du programme de fidélité qui pourrait être mis en place par Île-de-France Mobilités.</w:t>
      </w:r>
    </w:p>
    <w:p w14:paraId="00000548" w14:textId="77777777" w:rsidR="00FC051A" w:rsidRDefault="00FC051A">
      <w:pPr>
        <w:pBdr>
          <w:top w:val="nil"/>
          <w:left w:val="nil"/>
          <w:bottom w:val="nil"/>
          <w:right w:val="nil"/>
          <w:between w:val="nil"/>
        </w:pBdr>
        <w:jc w:val="both"/>
        <w:rPr>
          <w:color w:val="000000"/>
          <w:sz w:val="20"/>
          <w:szCs w:val="20"/>
        </w:rPr>
      </w:pPr>
    </w:p>
    <w:p w14:paraId="00000549" w14:textId="77777777" w:rsidR="00FC051A" w:rsidRDefault="0042199E">
      <w:pPr>
        <w:ind w:left="708"/>
        <w:jc w:val="both"/>
        <w:rPr>
          <w:sz w:val="20"/>
          <w:szCs w:val="20"/>
        </w:rPr>
      </w:pPr>
      <w:r>
        <w:rPr>
          <w:sz w:val="20"/>
          <w:szCs w:val="20"/>
        </w:rPr>
        <w:t>Île-de-France Mobilités pourrait mettre en place un programme de fidélité pour ses clients utilisant les services de covoiturage partenaires. Les données d’usage du client recueillies auprès du bénéficiaire permettront d’assurer le fonctionnement du programme de fidélité. Aucun développement n’est prévu par le bénéficiaire en cas de mise en place de ce service.</w:t>
      </w:r>
      <w:sdt>
        <w:sdtPr>
          <w:tag w:val="goog_rdk_12"/>
          <w:id w:val="-1915622861"/>
        </w:sdtPr>
        <w:sdtEndPr/>
        <w:sdtContent>
          <w:r>
            <w:rPr>
              <w:sz w:val="20"/>
              <w:szCs w:val="20"/>
            </w:rPr>
            <w:t xml:space="preserve"> Île-de-France Mobilités s’engage néanmoins à informer par écrit le Bénéficiaire suffisamment à l’avance avant les mises en place respectives du tableau de bord et du programme de fidélité pour que le Bénéficiaire puisse s’assurer du respect de ses obligations liées à la gestion des consentements, notamment celles liées à l’information des personnes concernées et adapter le parcours client conformément.</w:t>
          </w:r>
        </w:sdtContent>
      </w:sdt>
    </w:p>
    <w:p w14:paraId="0000054A" w14:textId="77777777" w:rsidR="00FC051A" w:rsidRDefault="00FC051A">
      <w:pPr>
        <w:jc w:val="both"/>
        <w:rPr>
          <w:sz w:val="20"/>
          <w:szCs w:val="20"/>
        </w:rPr>
      </w:pPr>
    </w:p>
    <w:p w14:paraId="0000054B" w14:textId="77777777" w:rsidR="00FC051A" w:rsidRDefault="0042199E">
      <w:pPr>
        <w:ind w:left="708"/>
        <w:jc w:val="both"/>
        <w:rPr>
          <w:sz w:val="20"/>
          <w:szCs w:val="20"/>
        </w:rPr>
      </w:pPr>
      <w:r>
        <w:rPr>
          <w:sz w:val="20"/>
          <w:szCs w:val="20"/>
        </w:rPr>
        <w:t xml:space="preserve">Le Bénéficiaire s’engage à assurer le stockage et la gestion du consentement relatif au partage des données d’usage de l’utilisateur. </w:t>
      </w:r>
    </w:p>
    <w:p w14:paraId="0000054C" w14:textId="77777777" w:rsidR="00FC051A" w:rsidRDefault="00FC051A">
      <w:pPr>
        <w:ind w:left="708"/>
        <w:jc w:val="both"/>
        <w:rPr>
          <w:sz w:val="20"/>
          <w:szCs w:val="20"/>
        </w:rPr>
      </w:pPr>
    </w:p>
    <w:p w14:paraId="0000054D" w14:textId="77777777" w:rsidR="00FC051A" w:rsidRDefault="0042199E">
      <w:pPr>
        <w:ind w:left="708"/>
        <w:jc w:val="both"/>
        <w:rPr>
          <w:sz w:val="20"/>
          <w:szCs w:val="20"/>
        </w:rPr>
      </w:pPr>
      <w:r>
        <w:rPr>
          <w:sz w:val="20"/>
          <w:szCs w:val="20"/>
        </w:rPr>
        <w:t xml:space="preserve">Le Bénéficiaire s’engage à informer Île-de-France Mobilités quand un utilisateur donne ou retire son consentement relatif au partage de ses données d’usage, sous </w:t>
      </w:r>
      <w:r>
        <w:rPr>
          <w:sz w:val="20"/>
          <w:szCs w:val="20"/>
        </w:rPr>
        <w:lastRenderedPageBreak/>
        <w:t xml:space="preserve">réserve qu’IDFM mette à disposition du Bénéficiaire un outil permettant au Bénéficiaire de faire remonter l’information de l’ajout ou du retrait du consentement relatif au partage de ses données d’usage. </w:t>
      </w:r>
    </w:p>
    <w:p w14:paraId="0000054E" w14:textId="77777777" w:rsidR="00FC051A" w:rsidRDefault="00FC051A">
      <w:pPr>
        <w:ind w:left="708"/>
        <w:jc w:val="both"/>
        <w:rPr>
          <w:sz w:val="20"/>
          <w:szCs w:val="20"/>
        </w:rPr>
      </w:pPr>
    </w:p>
    <w:p w14:paraId="0000054F" w14:textId="77777777" w:rsidR="00FC051A" w:rsidRDefault="00FC051A">
      <w:pPr>
        <w:ind w:left="708"/>
        <w:jc w:val="both"/>
        <w:rPr>
          <w:sz w:val="20"/>
          <w:szCs w:val="20"/>
        </w:rPr>
      </w:pPr>
    </w:p>
    <w:p w14:paraId="00000550" w14:textId="77777777" w:rsidR="00FC051A" w:rsidRDefault="00FC051A">
      <w:pPr>
        <w:ind w:left="708"/>
        <w:jc w:val="both"/>
        <w:rPr>
          <w:sz w:val="20"/>
          <w:szCs w:val="20"/>
        </w:rPr>
      </w:pPr>
    </w:p>
    <w:p w14:paraId="00000551" w14:textId="77777777" w:rsidR="00FC051A" w:rsidRDefault="0042199E">
      <w:pPr>
        <w:spacing w:after="120"/>
        <w:ind w:left="709"/>
        <w:jc w:val="both"/>
        <w:rPr>
          <w:sz w:val="20"/>
          <w:szCs w:val="20"/>
        </w:rPr>
      </w:pPr>
      <w:r>
        <w:rPr>
          <w:sz w:val="20"/>
          <w:szCs w:val="20"/>
        </w:rPr>
        <w:t xml:space="preserve">La demande de consentement relative au partage des données d’usage des utilisateurs devra se faire : </w:t>
      </w:r>
    </w:p>
    <w:p w14:paraId="00000552" w14:textId="77777777" w:rsidR="00FC051A" w:rsidRDefault="0042199E">
      <w:pPr>
        <w:numPr>
          <w:ilvl w:val="1"/>
          <w:numId w:val="38"/>
        </w:numPr>
        <w:pBdr>
          <w:top w:val="nil"/>
          <w:left w:val="nil"/>
          <w:bottom w:val="nil"/>
          <w:right w:val="nil"/>
          <w:between w:val="nil"/>
        </w:pBdr>
        <w:spacing w:after="120"/>
        <w:ind w:left="1434" w:hanging="357"/>
        <w:jc w:val="both"/>
        <w:rPr>
          <w:color w:val="000000"/>
          <w:sz w:val="20"/>
          <w:szCs w:val="20"/>
        </w:rPr>
      </w:pPr>
      <w:r>
        <w:rPr>
          <w:color w:val="000000"/>
          <w:sz w:val="20"/>
          <w:szCs w:val="20"/>
        </w:rPr>
        <w:t>Sur le portail du Bénéficiaire quand l’utilisateur effectue une association manuelle de comptes depuis une rubrique dédiée sur la plateforme du Bénéficiaire. Le Bénéficiaire s’engage, à informer le client sur le service « Île-de-France Mobilité » afin de lui expliciter l’intérêt d’accepter le consentement du partage de ses données d’usage avec Île-de-France Mobilités.</w:t>
      </w:r>
    </w:p>
    <w:p w14:paraId="00000553" w14:textId="77777777" w:rsidR="00FC051A" w:rsidRDefault="0042199E">
      <w:pPr>
        <w:numPr>
          <w:ilvl w:val="1"/>
          <w:numId w:val="38"/>
        </w:numPr>
        <w:pBdr>
          <w:top w:val="nil"/>
          <w:left w:val="nil"/>
          <w:bottom w:val="nil"/>
          <w:right w:val="nil"/>
          <w:between w:val="nil"/>
        </w:pBdr>
        <w:jc w:val="both"/>
        <w:rPr>
          <w:color w:val="000000"/>
          <w:sz w:val="20"/>
          <w:szCs w:val="20"/>
        </w:rPr>
      </w:pPr>
      <w:r>
        <w:rPr>
          <w:color w:val="000000"/>
          <w:sz w:val="20"/>
          <w:szCs w:val="20"/>
        </w:rPr>
        <w:t xml:space="preserve">Sur le portail « Île-de-France Mobilité » quand l’utilisateur accèdera à son espace client pour la première fois </w:t>
      </w:r>
      <w:proofErr w:type="gramStart"/>
      <w:r>
        <w:rPr>
          <w:color w:val="000000"/>
          <w:sz w:val="20"/>
          <w:szCs w:val="20"/>
        </w:rPr>
        <w:t>suite à une</w:t>
      </w:r>
      <w:proofErr w:type="gramEnd"/>
      <w:r>
        <w:rPr>
          <w:color w:val="000000"/>
          <w:sz w:val="20"/>
          <w:szCs w:val="20"/>
        </w:rPr>
        <w:t xml:space="preserve"> association de comptes au cas où il n’a pas donné son accord au partage de ses données d’usage quand son consentement lui a été demandé pendant l’association de comptes sur la plateforme du Bénéficiaire. Cette demande se fera à travers un lien qui permettra de rediriger le client vers la rubrique de gestion des consentements dans le portail du bénéficiaire afin qu’il puisse mettre à jour son consentement lié au partage des données d’usage.</w:t>
      </w:r>
    </w:p>
    <w:p w14:paraId="00000554" w14:textId="77777777" w:rsidR="00FC051A" w:rsidRDefault="00FC051A">
      <w:pPr>
        <w:pBdr>
          <w:top w:val="nil"/>
          <w:left w:val="nil"/>
          <w:bottom w:val="nil"/>
          <w:right w:val="nil"/>
          <w:between w:val="nil"/>
        </w:pBdr>
        <w:jc w:val="both"/>
        <w:rPr>
          <w:color w:val="000000"/>
          <w:sz w:val="20"/>
          <w:szCs w:val="20"/>
        </w:rPr>
      </w:pPr>
    </w:p>
    <w:p w14:paraId="00000555" w14:textId="77777777" w:rsidR="00FC051A" w:rsidRDefault="0042199E">
      <w:pPr>
        <w:ind w:left="708"/>
        <w:jc w:val="both"/>
        <w:rPr>
          <w:color w:val="000000"/>
          <w:sz w:val="20"/>
          <w:szCs w:val="20"/>
        </w:rPr>
      </w:pPr>
      <w:r>
        <w:rPr>
          <w:color w:val="000000"/>
          <w:sz w:val="20"/>
          <w:szCs w:val="20"/>
        </w:rPr>
        <w:t>La mise à jour du consentement par le client devra être accessible à travers une rubrique dédiée dans le portail du bénéficiaire ainsi que dans le portail Île-de-France Mobilités.</w:t>
      </w:r>
    </w:p>
    <w:p w14:paraId="00000556" w14:textId="77777777" w:rsidR="00FC051A" w:rsidRDefault="00FC051A">
      <w:pPr>
        <w:pBdr>
          <w:top w:val="nil"/>
          <w:left w:val="nil"/>
          <w:bottom w:val="nil"/>
          <w:right w:val="nil"/>
          <w:between w:val="nil"/>
        </w:pBdr>
        <w:jc w:val="both"/>
        <w:rPr>
          <w:color w:val="000000"/>
          <w:sz w:val="20"/>
          <w:szCs w:val="20"/>
        </w:rPr>
      </w:pPr>
    </w:p>
    <w:p w14:paraId="00000557" w14:textId="77777777" w:rsidR="00FC051A" w:rsidRDefault="00FC051A">
      <w:pPr>
        <w:jc w:val="both"/>
        <w:rPr>
          <w:sz w:val="20"/>
          <w:szCs w:val="20"/>
        </w:rPr>
      </w:pPr>
    </w:p>
    <w:p w14:paraId="00000558" w14:textId="77777777" w:rsidR="00FC051A" w:rsidRDefault="00FC051A">
      <w:pPr>
        <w:ind w:left="708"/>
        <w:jc w:val="both"/>
        <w:rPr>
          <w:sz w:val="20"/>
          <w:szCs w:val="20"/>
        </w:rPr>
      </w:pPr>
    </w:p>
    <w:p w14:paraId="00000559" w14:textId="77777777" w:rsidR="00FC051A" w:rsidRDefault="00FC051A">
      <w:pPr>
        <w:jc w:val="both"/>
        <w:rPr>
          <w:color w:val="2F5496"/>
          <w:sz w:val="20"/>
          <w:szCs w:val="20"/>
        </w:rPr>
      </w:pPr>
    </w:p>
    <w:p w14:paraId="0000055A" w14:textId="77777777" w:rsidR="00FC051A" w:rsidRDefault="0042199E">
      <w:pPr>
        <w:numPr>
          <w:ilvl w:val="0"/>
          <w:numId w:val="40"/>
        </w:numPr>
        <w:pBdr>
          <w:top w:val="nil"/>
          <w:left w:val="nil"/>
          <w:bottom w:val="nil"/>
          <w:right w:val="nil"/>
          <w:between w:val="nil"/>
        </w:pBdr>
        <w:spacing w:after="120" w:line="259" w:lineRule="auto"/>
        <w:ind w:left="714" w:hanging="357"/>
        <w:jc w:val="both"/>
        <w:rPr>
          <w:color w:val="000000"/>
          <w:sz w:val="20"/>
          <w:szCs w:val="20"/>
        </w:rPr>
      </w:pPr>
      <w:r>
        <w:rPr>
          <w:color w:val="000000"/>
          <w:sz w:val="20"/>
          <w:szCs w:val="20"/>
        </w:rPr>
        <w:t xml:space="preserve">Le partage des données contractuelles liées aux abonnements Navigo des utilisateurs : </w:t>
      </w:r>
    </w:p>
    <w:p w14:paraId="0000055B" w14:textId="77777777" w:rsidR="00FC051A" w:rsidRDefault="0042199E">
      <w:pPr>
        <w:spacing w:line="259" w:lineRule="auto"/>
        <w:ind w:left="360"/>
        <w:jc w:val="both"/>
        <w:rPr>
          <w:sz w:val="20"/>
          <w:szCs w:val="20"/>
        </w:rPr>
      </w:pPr>
      <w:r>
        <w:rPr>
          <w:sz w:val="20"/>
          <w:szCs w:val="20"/>
        </w:rPr>
        <w:t>Les données contractuelles relatives aux abonnements Navigo des utilisateurs sont utilisées pour vérifier leur éligibilité aux avantages tarifaires pour les Trajets de covoiturage.</w:t>
      </w:r>
    </w:p>
    <w:p w14:paraId="0000055C" w14:textId="77777777" w:rsidR="00FC051A" w:rsidRDefault="00FC051A">
      <w:pPr>
        <w:spacing w:line="259" w:lineRule="auto"/>
        <w:ind w:left="360"/>
        <w:jc w:val="both"/>
        <w:rPr>
          <w:sz w:val="20"/>
          <w:szCs w:val="20"/>
        </w:rPr>
      </w:pPr>
    </w:p>
    <w:p w14:paraId="0000055D" w14:textId="77777777" w:rsidR="00FC051A" w:rsidRDefault="0042199E">
      <w:pPr>
        <w:spacing w:line="259" w:lineRule="auto"/>
        <w:ind w:left="360"/>
        <w:jc w:val="both"/>
        <w:rPr>
          <w:sz w:val="20"/>
          <w:szCs w:val="20"/>
        </w:rPr>
      </w:pPr>
      <w:r>
        <w:rPr>
          <w:sz w:val="20"/>
          <w:szCs w:val="20"/>
        </w:rPr>
        <w:t xml:space="preserve">Ces données sont partagées par Île-de-France Mobilités au bénéficiaire à travers la brique Navigo </w:t>
      </w:r>
      <w:proofErr w:type="spellStart"/>
      <w:r>
        <w:rPr>
          <w:sz w:val="20"/>
          <w:szCs w:val="20"/>
        </w:rPr>
        <w:t>Connect</w:t>
      </w:r>
      <w:proofErr w:type="spellEnd"/>
      <w:r>
        <w:rPr>
          <w:sz w:val="20"/>
          <w:szCs w:val="20"/>
        </w:rPr>
        <w:t xml:space="preserve">. </w:t>
      </w:r>
    </w:p>
    <w:p w14:paraId="0000055E" w14:textId="77777777" w:rsidR="00FC051A" w:rsidRDefault="00FC051A">
      <w:pPr>
        <w:spacing w:line="259" w:lineRule="auto"/>
        <w:ind w:left="360"/>
        <w:jc w:val="both"/>
        <w:rPr>
          <w:sz w:val="20"/>
          <w:szCs w:val="20"/>
        </w:rPr>
      </w:pPr>
    </w:p>
    <w:p w14:paraId="0000055F" w14:textId="77777777" w:rsidR="00FC051A" w:rsidRDefault="0042199E">
      <w:pPr>
        <w:spacing w:line="259" w:lineRule="auto"/>
        <w:ind w:left="360"/>
        <w:jc w:val="both"/>
        <w:rPr>
          <w:sz w:val="20"/>
          <w:szCs w:val="20"/>
        </w:rPr>
      </w:pPr>
      <w:r>
        <w:rPr>
          <w:sz w:val="20"/>
          <w:szCs w:val="20"/>
        </w:rPr>
        <w:t xml:space="preserve">Les données contractuelles sont stockées dans deux SI différents, le SIS (Système d’informations d’Île-de-France Mobilités) et le SIG (Système d’informations du GIE </w:t>
      </w:r>
      <w:proofErr w:type="spellStart"/>
      <w:r>
        <w:rPr>
          <w:sz w:val="20"/>
          <w:szCs w:val="20"/>
        </w:rPr>
        <w:t>Comutitres</w:t>
      </w:r>
      <w:proofErr w:type="spellEnd"/>
      <w:r>
        <w:rPr>
          <w:sz w:val="20"/>
          <w:szCs w:val="20"/>
        </w:rPr>
        <w:t>).</w:t>
      </w:r>
    </w:p>
    <w:p w14:paraId="00000560" w14:textId="77777777" w:rsidR="00FC051A" w:rsidRDefault="00FC051A">
      <w:pPr>
        <w:spacing w:line="259" w:lineRule="auto"/>
        <w:ind w:left="360"/>
        <w:jc w:val="both"/>
        <w:rPr>
          <w:sz w:val="20"/>
          <w:szCs w:val="20"/>
        </w:rPr>
      </w:pPr>
    </w:p>
    <w:p w14:paraId="00000561" w14:textId="77777777" w:rsidR="00FC051A" w:rsidRDefault="0042199E">
      <w:pPr>
        <w:spacing w:line="259" w:lineRule="auto"/>
        <w:ind w:left="360"/>
        <w:jc w:val="both"/>
        <w:rPr>
          <w:sz w:val="20"/>
          <w:szCs w:val="20"/>
        </w:rPr>
      </w:pPr>
      <w:r>
        <w:rPr>
          <w:sz w:val="20"/>
          <w:szCs w:val="20"/>
        </w:rPr>
        <w:t xml:space="preserve">L’accès du Bénéficiaire aux données contractuelles de l’utilisateur disponibles sur le SIS et le SIG nécessite un appairage préalable des comptes Navigo </w:t>
      </w:r>
      <w:proofErr w:type="spellStart"/>
      <w:r>
        <w:rPr>
          <w:sz w:val="20"/>
          <w:szCs w:val="20"/>
        </w:rPr>
        <w:t>Connect</w:t>
      </w:r>
      <w:proofErr w:type="spellEnd"/>
      <w:r>
        <w:rPr>
          <w:sz w:val="20"/>
          <w:szCs w:val="20"/>
        </w:rPr>
        <w:t xml:space="preserve"> et SIG de l’utilisateur concerné. </w:t>
      </w:r>
    </w:p>
    <w:p w14:paraId="00000562" w14:textId="77777777" w:rsidR="00FC051A" w:rsidRDefault="00FC051A">
      <w:pPr>
        <w:spacing w:line="259" w:lineRule="auto"/>
        <w:ind w:left="360"/>
        <w:jc w:val="both"/>
        <w:rPr>
          <w:sz w:val="20"/>
          <w:szCs w:val="20"/>
        </w:rPr>
      </w:pPr>
    </w:p>
    <w:p w14:paraId="00000563" w14:textId="77777777" w:rsidR="00FC051A" w:rsidRDefault="0042199E">
      <w:pPr>
        <w:spacing w:line="259" w:lineRule="auto"/>
        <w:ind w:left="360"/>
        <w:jc w:val="both"/>
        <w:rPr>
          <w:sz w:val="20"/>
          <w:szCs w:val="20"/>
        </w:rPr>
      </w:pPr>
      <w:r>
        <w:rPr>
          <w:sz w:val="20"/>
          <w:szCs w:val="20"/>
        </w:rPr>
        <w:t xml:space="preserve">Sans l’appairage de comptes, seules les données contractuelles disponibles sur le SIS seront accessibles par le bénéficiaire via la brique Navigo </w:t>
      </w:r>
      <w:proofErr w:type="spellStart"/>
      <w:r>
        <w:rPr>
          <w:sz w:val="20"/>
          <w:szCs w:val="20"/>
        </w:rPr>
        <w:t>Connect</w:t>
      </w:r>
      <w:proofErr w:type="spellEnd"/>
      <w:r>
        <w:rPr>
          <w:sz w:val="20"/>
          <w:szCs w:val="20"/>
        </w:rPr>
        <w:t>. Les données disponibles sur le SIS concernent seulement les forfaits Navigo Mois/Semaines sur mobile.</w:t>
      </w:r>
    </w:p>
    <w:p w14:paraId="00000564" w14:textId="77777777" w:rsidR="00FC051A" w:rsidRDefault="00FC051A">
      <w:pPr>
        <w:spacing w:line="259" w:lineRule="auto"/>
        <w:ind w:left="360"/>
        <w:jc w:val="both"/>
        <w:rPr>
          <w:sz w:val="20"/>
          <w:szCs w:val="20"/>
        </w:rPr>
      </w:pPr>
    </w:p>
    <w:p w14:paraId="00000565" w14:textId="77777777" w:rsidR="00FC051A" w:rsidRDefault="0042199E">
      <w:pPr>
        <w:spacing w:line="259" w:lineRule="auto"/>
        <w:ind w:left="360"/>
        <w:jc w:val="both"/>
        <w:rPr>
          <w:sz w:val="20"/>
          <w:szCs w:val="20"/>
        </w:rPr>
      </w:pPr>
      <w:r>
        <w:rPr>
          <w:sz w:val="20"/>
          <w:szCs w:val="20"/>
        </w:rPr>
        <w:lastRenderedPageBreak/>
        <w:t xml:space="preserve">Le Bénéficiaire s’engage à informer le client de l’intérêt de l’appairage des comptes Navigo </w:t>
      </w:r>
      <w:proofErr w:type="spellStart"/>
      <w:r>
        <w:rPr>
          <w:sz w:val="20"/>
          <w:szCs w:val="20"/>
        </w:rPr>
        <w:t>Connect</w:t>
      </w:r>
      <w:proofErr w:type="spellEnd"/>
      <w:r>
        <w:rPr>
          <w:sz w:val="20"/>
          <w:szCs w:val="20"/>
        </w:rPr>
        <w:t xml:space="preserve"> et SIG dans la vérification de son éligibilité aux avantages tarifaires pour ses Trajets de covoiturage, et à n’appliquer la gratuité des Trajets covoiturages uniquement aux utilisateurs de Navigo </w:t>
      </w:r>
      <w:proofErr w:type="spellStart"/>
      <w:proofErr w:type="gramStart"/>
      <w:r>
        <w:rPr>
          <w:sz w:val="20"/>
          <w:szCs w:val="20"/>
        </w:rPr>
        <w:t>Connect</w:t>
      </w:r>
      <w:proofErr w:type="spellEnd"/>
      <w:r>
        <w:rPr>
          <w:sz w:val="20"/>
          <w:szCs w:val="20"/>
        </w:rPr>
        <w:t xml:space="preserve">  (</w:t>
      </w:r>
      <w:proofErr w:type="gramEnd"/>
      <w:r>
        <w:rPr>
          <w:sz w:val="20"/>
          <w:szCs w:val="20"/>
        </w:rPr>
        <w:t xml:space="preserve">sous réserve des dispositions de l’article 7.1 de la convention). </w:t>
      </w:r>
    </w:p>
    <w:p w14:paraId="00000566" w14:textId="77777777" w:rsidR="00FC051A" w:rsidRDefault="00FC051A">
      <w:pPr>
        <w:spacing w:line="259" w:lineRule="auto"/>
        <w:ind w:left="360"/>
        <w:jc w:val="both"/>
        <w:rPr>
          <w:sz w:val="20"/>
          <w:szCs w:val="20"/>
        </w:rPr>
      </w:pPr>
    </w:p>
    <w:p w14:paraId="00000567" w14:textId="77777777" w:rsidR="00FC051A" w:rsidRDefault="0042199E">
      <w:pPr>
        <w:spacing w:line="259" w:lineRule="auto"/>
        <w:ind w:left="360"/>
        <w:jc w:val="both"/>
        <w:rPr>
          <w:sz w:val="20"/>
          <w:szCs w:val="20"/>
        </w:rPr>
      </w:pPr>
      <w:r>
        <w:rPr>
          <w:sz w:val="20"/>
          <w:szCs w:val="20"/>
        </w:rPr>
        <w:t xml:space="preserve">Le Bénéficiaire s’engage à pouvoir rediriger le client souhaitant appairer ses comptes Navigo </w:t>
      </w:r>
      <w:proofErr w:type="spellStart"/>
      <w:r>
        <w:rPr>
          <w:sz w:val="20"/>
          <w:szCs w:val="20"/>
        </w:rPr>
        <w:t>Connect</w:t>
      </w:r>
      <w:proofErr w:type="spellEnd"/>
      <w:r>
        <w:rPr>
          <w:sz w:val="20"/>
          <w:szCs w:val="20"/>
        </w:rPr>
        <w:t xml:space="preserve"> et SIG vers le parcours d’appairage correspondant sur l’App IDFM via un lien fourni par Île-de-France Mobilités.</w:t>
      </w:r>
    </w:p>
    <w:p w14:paraId="00000568" w14:textId="77777777" w:rsidR="00FC051A" w:rsidRDefault="00FC051A">
      <w:pPr>
        <w:spacing w:line="259" w:lineRule="auto"/>
        <w:ind w:left="360"/>
        <w:jc w:val="both"/>
        <w:rPr>
          <w:sz w:val="20"/>
          <w:szCs w:val="20"/>
        </w:rPr>
      </w:pPr>
    </w:p>
    <w:p w14:paraId="00000569" w14:textId="77777777" w:rsidR="00FC051A" w:rsidRDefault="0042199E">
      <w:pPr>
        <w:spacing w:line="259" w:lineRule="auto"/>
        <w:ind w:left="360"/>
        <w:jc w:val="both"/>
        <w:rPr>
          <w:sz w:val="20"/>
          <w:szCs w:val="20"/>
        </w:rPr>
      </w:pPr>
      <w:r>
        <w:rPr>
          <w:sz w:val="20"/>
          <w:szCs w:val="20"/>
        </w:rPr>
        <w:t xml:space="preserve">Île-de-France Mobilités s’engage à assurer le stockage et la gestion des consentements relatifs aux données liées aux abonnements Navigo des utilisateurs. </w:t>
      </w:r>
    </w:p>
    <w:p w14:paraId="0000056A" w14:textId="77777777" w:rsidR="00FC051A" w:rsidRDefault="00FC051A">
      <w:pPr>
        <w:spacing w:line="259" w:lineRule="auto"/>
        <w:ind w:left="360"/>
        <w:jc w:val="both"/>
        <w:rPr>
          <w:sz w:val="20"/>
          <w:szCs w:val="20"/>
        </w:rPr>
      </w:pPr>
    </w:p>
    <w:p w14:paraId="0000056B" w14:textId="77777777" w:rsidR="00FC051A" w:rsidRDefault="0042199E">
      <w:pPr>
        <w:spacing w:line="259" w:lineRule="auto"/>
        <w:ind w:left="360"/>
        <w:jc w:val="both"/>
        <w:rPr>
          <w:sz w:val="20"/>
          <w:szCs w:val="20"/>
        </w:rPr>
      </w:pPr>
      <w:r>
        <w:rPr>
          <w:sz w:val="20"/>
          <w:szCs w:val="20"/>
        </w:rPr>
        <w:t xml:space="preserve">La demande de consentement relative aux données contractuelles TC (Navigo) devra se faire à travers une </w:t>
      </w:r>
      <w:proofErr w:type="spellStart"/>
      <w:r>
        <w:rPr>
          <w:sz w:val="20"/>
          <w:szCs w:val="20"/>
        </w:rPr>
        <w:t>Webview</w:t>
      </w:r>
      <w:proofErr w:type="spellEnd"/>
      <w:r>
        <w:rPr>
          <w:sz w:val="20"/>
          <w:szCs w:val="20"/>
        </w:rPr>
        <w:t xml:space="preserve"> fournie par IDFM, sur la plateforme du Bénéficiaire au moment d’une association manuelle de comptes effectuée par le client ainsi qu’au moment où l’utilisateur effectue une demande de réservation de Trajet et indique qu’il souhaite bénéficier des avantages tarifaires liés aux abonnements Navigo ainsi que lors de la souscription de l’utilisateur aux services de covoiturage à travers la brique Navigo </w:t>
      </w:r>
      <w:proofErr w:type="spellStart"/>
      <w:r>
        <w:rPr>
          <w:sz w:val="20"/>
          <w:szCs w:val="20"/>
        </w:rPr>
        <w:t>Connect</w:t>
      </w:r>
      <w:proofErr w:type="spellEnd"/>
      <w:r>
        <w:rPr>
          <w:sz w:val="20"/>
          <w:szCs w:val="20"/>
        </w:rPr>
        <w:t>.</w:t>
      </w:r>
    </w:p>
    <w:p w14:paraId="0000056C" w14:textId="77777777" w:rsidR="00FC051A" w:rsidRDefault="00FC051A">
      <w:pPr>
        <w:spacing w:line="259" w:lineRule="auto"/>
        <w:ind w:left="360"/>
        <w:jc w:val="both"/>
        <w:rPr>
          <w:sz w:val="20"/>
          <w:szCs w:val="20"/>
        </w:rPr>
      </w:pPr>
    </w:p>
    <w:p w14:paraId="0000056D" w14:textId="77777777" w:rsidR="00FC051A" w:rsidRDefault="0042199E">
      <w:pPr>
        <w:ind w:left="360"/>
        <w:jc w:val="both"/>
        <w:rPr>
          <w:color w:val="000000"/>
          <w:sz w:val="20"/>
          <w:szCs w:val="20"/>
        </w:rPr>
      </w:pPr>
      <w:r>
        <w:rPr>
          <w:color w:val="000000"/>
          <w:sz w:val="20"/>
          <w:szCs w:val="20"/>
        </w:rPr>
        <w:t>La mise à jour du consentement par le client devra être accessible à travers une rubrique dédiée dans le portail du bénéficiaire ainsi que dans le portail Île-de-France Mobilités.</w:t>
      </w:r>
    </w:p>
    <w:p w14:paraId="0000056E" w14:textId="77777777" w:rsidR="00FC051A" w:rsidRDefault="00FC051A">
      <w:pPr>
        <w:spacing w:line="256" w:lineRule="auto"/>
        <w:ind w:left="360"/>
        <w:jc w:val="both"/>
        <w:rPr>
          <w:sz w:val="20"/>
          <w:szCs w:val="20"/>
        </w:rPr>
      </w:pPr>
    </w:p>
    <w:p w14:paraId="0000056F" w14:textId="31E647CB" w:rsidR="00FC051A" w:rsidRDefault="0042199E">
      <w:pPr>
        <w:ind w:left="360"/>
        <w:jc w:val="both"/>
        <w:rPr>
          <w:sz w:val="20"/>
          <w:szCs w:val="20"/>
        </w:rPr>
      </w:pPr>
      <w:r>
        <w:rPr>
          <w:sz w:val="20"/>
          <w:szCs w:val="20"/>
        </w:rPr>
        <w:t xml:space="preserve">Le Bénéficiaire s’engage à </w:t>
      </w:r>
      <w:sdt>
        <w:sdtPr>
          <w:tag w:val="goog_rdk_13"/>
          <w:id w:val="402267544"/>
        </w:sdtPr>
        <w:sdtEndPr/>
        <w:sdtContent>
          <w:r>
            <w:rPr>
              <w:sz w:val="20"/>
              <w:szCs w:val="20"/>
            </w:rPr>
            <w:t xml:space="preserve">garantir qu’il </w:t>
          </w:r>
        </w:sdtContent>
      </w:sdt>
      <w:r>
        <w:rPr>
          <w:sz w:val="20"/>
          <w:szCs w:val="20"/>
        </w:rPr>
        <w:t>vérifier</w:t>
      </w:r>
      <w:sdt>
        <w:sdtPr>
          <w:tag w:val="goog_rdk_14"/>
          <w:id w:val="-1748577088"/>
        </w:sdtPr>
        <w:sdtEndPr/>
        <w:sdtContent>
          <w:r>
            <w:rPr>
              <w:sz w:val="20"/>
              <w:szCs w:val="20"/>
            </w:rPr>
            <w:t>a</w:t>
          </w:r>
        </w:sdtContent>
      </w:sdt>
      <w:r>
        <w:rPr>
          <w:sz w:val="20"/>
          <w:szCs w:val="20"/>
        </w:rPr>
        <w:t xml:space="preserve"> les données contractuelles clients aux moment(s) pertinent(s) permettant de </w:t>
      </w:r>
      <w:sdt>
        <w:sdtPr>
          <w:tag w:val="goog_rdk_15"/>
          <w:id w:val="1066763472"/>
        </w:sdtPr>
        <w:sdtEndPr/>
        <w:sdtContent>
          <w:r>
            <w:rPr>
              <w:sz w:val="20"/>
              <w:szCs w:val="20"/>
            </w:rPr>
            <w:t>vérifier</w:t>
          </w:r>
        </w:sdtContent>
      </w:sdt>
      <w:sdt>
        <w:sdtPr>
          <w:tag w:val="goog_rdk_16"/>
          <w:id w:val="-2020454881"/>
          <w:showingPlcHdr/>
        </w:sdtPr>
        <w:sdtEndPr/>
        <w:sdtContent>
          <w:r w:rsidR="0023008F">
            <w:t xml:space="preserve">     </w:t>
          </w:r>
        </w:sdtContent>
      </w:sdt>
      <w:r>
        <w:rPr>
          <w:sz w:val="20"/>
          <w:szCs w:val="20"/>
        </w:rPr>
        <w:t xml:space="preserve"> que seuls les clients ayant un forfait Navigo actif au moment du trajet puissent profiter des avantages tarifaires. Cette vérification devra prendre en compte les délais de remontée des données de mise à jour de certains abonnements Navigo dans le SIG. </w:t>
      </w:r>
    </w:p>
    <w:p w14:paraId="00000570" w14:textId="77777777" w:rsidR="00FC051A" w:rsidRDefault="00FC051A">
      <w:pPr>
        <w:spacing w:line="259" w:lineRule="auto"/>
        <w:ind w:left="360"/>
        <w:jc w:val="both"/>
        <w:rPr>
          <w:sz w:val="20"/>
          <w:szCs w:val="20"/>
        </w:rPr>
      </w:pPr>
    </w:p>
    <w:p w14:paraId="00000571" w14:textId="77777777" w:rsidR="00FC051A" w:rsidRDefault="00FC051A">
      <w:pPr>
        <w:jc w:val="both"/>
        <w:rPr>
          <w:sz w:val="20"/>
          <w:szCs w:val="20"/>
        </w:rPr>
      </w:pPr>
    </w:p>
    <w:p w14:paraId="00000572" w14:textId="77777777" w:rsidR="00FC051A" w:rsidRDefault="0042199E">
      <w:pPr>
        <w:pStyle w:val="Titre2"/>
        <w:numPr>
          <w:ilvl w:val="0"/>
          <w:numId w:val="22"/>
        </w:numPr>
        <w:pBdr>
          <w:top w:val="nil"/>
          <w:left w:val="nil"/>
          <w:bottom w:val="nil"/>
          <w:right w:val="nil"/>
          <w:between w:val="nil"/>
        </w:pBdr>
        <w:tabs>
          <w:tab w:val="left" w:pos="0"/>
          <w:tab w:val="left" w:pos="1418"/>
          <w:tab w:val="left" w:pos="1560"/>
        </w:tabs>
      </w:pPr>
      <w:bookmarkStart w:id="101" w:name="_heading=h.10kxoro" w:colFirst="0" w:colLast="0"/>
      <w:bookmarkEnd w:id="101"/>
      <w:r>
        <w:t xml:space="preserve">Engagement d’alimentation du tableau de bord de « Île-de-France Mobilité » </w:t>
      </w:r>
    </w:p>
    <w:p w14:paraId="00000573" w14:textId="77777777" w:rsidR="00FC051A" w:rsidRDefault="0042199E">
      <w:pPr>
        <w:pStyle w:val="Titre3"/>
        <w:numPr>
          <w:ilvl w:val="1"/>
          <w:numId w:val="22"/>
        </w:numPr>
      </w:pPr>
      <w:bookmarkStart w:id="102" w:name="_heading=h.3kkl7fh" w:colFirst="0" w:colLast="0"/>
      <w:bookmarkEnd w:id="102"/>
      <w:r>
        <w:t xml:space="preserve">Enjeu du service </w:t>
      </w:r>
    </w:p>
    <w:p w14:paraId="00000574" w14:textId="77777777" w:rsidR="00FC051A" w:rsidRDefault="00FC051A">
      <w:pPr>
        <w:pBdr>
          <w:top w:val="nil"/>
          <w:left w:val="nil"/>
          <w:bottom w:val="nil"/>
          <w:right w:val="nil"/>
          <w:between w:val="nil"/>
        </w:pBdr>
        <w:tabs>
          <w:tab w:val="left" w:pos="0"/>
          <w:tab w:val="left" w:pos="1418"/>
          <w:tab w:val="left" w:pos="1560"/>
        </w:tabs>
      </w:pPr>
    </w:p>
    <w:p w14:paraId="00000575" w14:textId="77777777" w:rsidR="00FC051A" w:rsidRDefault="0042199E">
      <w:pPr>
        <w:jc w:val="both"/>
        <w:rPr>
          <w:sz w:val="20"/>
          <w:szCs w:val="20"/>
        </w:rPr>
      </w:pPr>
      <w:r>
        <w:rPr>
          <w:sz w:val="20"/>
          <w:szCs w:val="20"/>
        </w:rPr>
        <w:t xml:space="preserve">Le portail « Île-de-France Mobilité » intègre un espace client, accessible uniquement en mode connecté, via un compte </w:t>
      </w:r>
      <w:r>
        <w:rPr>
          <w:color w:val="000000"/>
          <w:sz w:val="20"/>
          <w:szCs w:val="20"/>
        </w:rPr>
        <w:t xml:space="preserve">Navigo </w:t>
      </w:r>
      <w:proofErr w:type="spellStart"/>
      <w:r>
        <w:rPr>
          <w:sz w:val="20"/>
          <w:szCs w:val="20"/>
        </w:rPr>
        <w:t>Connect</w:t>
      </w:r>
      <w:proofErr w:type="spellEnd"/>
      <w:r>
        <w:rPr>
          <w:sz w:val="20"/>
          <w:szCs w:val="20"/>
        </w:rPr>
        <w:t xml:space="preserve">. </w:t>
      </w:r>
    </w:p>
    <w:p w14:paraId="00000576" w14:textId="77777777" w:rsidR="00FC051A" w:rsidRDefault="00FC051A">
      <w:pPr>
        <w:jc w:val="both"/>
        <w:rPr>
          <w:sz w:val="20"/>
          <w:szCs w:val="20"/>
        </w:rPr>
      </w:pPr>
    </w:p>
    <w:p w14:paraId="00000577" w14:textId="77777777" w:rsidR="00FC051A" w:rsidRDefault="0042199E">
      <w:pPr>
        <w:jc w:val="both"/>
        <w:rPr>
          <w:sz w:val="20"/>
          <w:szCs w:val="20"/>
        </w:rPr>
      </w:pPr>
      <w:r>
        <w:rPr>
          <w:sz w:val="20"/>
          <w:szCs w:val="20"/>
        </w:rPr>
        <w:t>Cet espace « Île-de-France Mobilité » permettra au client de gérer ses contrats Navigo et de suivre son activité sur les services de mobilité pour lesquels il a créé un compte.</w:t>
      </w:r>
    </w:p>
    <w:p w14:paraId="00000578" w14:textId="77777777" w:rsidR="00FC051A" w:rsidRDefault="00FC051A">
      <w:pPr>
        <w:jc w:val="both"/>
        <w:rPr>
          <w:sz w:val="20"/>
          <w:szCs w:val="20"/>
        </w:rPr>
      </w:pPr>
    </w:p>
    <w:p w14:paraId="00000579" w14:textId="77777777" w:rsidR="00FC051A" w:rsidRDefault="0042199E">
      <w:pPr>
        <w:jc w:val="both"/>
        <w:rPr>
          <w:sz w:val="20"/>
          <w:szCs w:val="20"/>
        </w:rPr>
      </w:pPr>
      <w:r>
        <w:rPr>
          <w:sz w:val="20"/>
          <w:szCs w:val="20"/>
        </w:rPr>
        <w:t xml:space="preserve">Le suivi des données d’usage n’est possible que si le client a associé son compte client Opérateur à son Compte Navigo </w:t>
      </w:r>
      <w:proofErr w:type="spellStart"/>
      <w:r>
        <w:rPr>
          <w:sz w:val="20"/>
          <w:szCs w:val="20"/>
        </w:rPr>
        <w:t>Connect</w:t>
      </w:r>
      <w:proofErr w:type="spellEnd"/>
      <w:r>
        <w:rPr>
          <w:sz w:val="20"/>
          <w:szCs w:val="20"/>
        </w:rPr>
        <w:t>, et qu’il consent à ce que l’Opérateur partage ses données d’usage à Île-de-France Mobilités.</w:t>
      </w:r>
    </w:p>
    <w:p w14:paraId="0000057A" w14:textId="77777777" w:rsidR="00FC051A" w:rsidRDefault="00FC051A">
      <w:pPr>
        <w:jc w:val="both"/>
        <w:rPr>
          <w:sz w:val="20"/>
          <w:szCs w:val="20"/>
        </w:rPr>
      </w:pPr>
    </w:p>
    <w:p w14:paraId="0000057B" w14:textId="77777777" w:rsidR="00FC051A" w:rsidRDefault="0042199E">
      <w:pPr>
        <w:jc w:val="both"/>
        <w:rPr>
          <w:sz w:val="20"/>
          <w:szCs w:val="20"/>
        </w:rPr>
      </w:pPr>
      <w:r>
        <w:rPr>
          <w:sz w:val="20"/>
          <w:szCs w:val="20"/>
        </w:rPr>
        <w:t xml:space="preserve">Cet espace personnel concernera les utilisateurs inscrits aux services des Opérateurs de covoiturage et opérant en tant que Conducteurs ou Passagers. </w:t>
      </w:r>
    </w:p>
    <w:p w14:paraId="0000057C" w14:textId="77777777" w:rsidR="00FC051A" w:rsidRDefault="00FC051A">
      <w:pPr>
        <w:jc w:val="both"/>
        <w:rPr>
          <w:sz w:val="20"/>
          <w:szCs w:val="20"/>
        </w:rPr>
      </w:pPr>
    </w:p>
    <w:p w14:paraId="0000057D" w14:textId="77777777" w:rsidR="00FC051A" w:rsidRDefault="0042199E">
      <w:pPr>
        <w:spacing w:after="120"/>
        <w:jc w:val="both"/>
        <w:rPr>
          <w:sz w:val="20"/>
          <w:szCs w:val="20"/>
        </w:rPr>
      </w:pPr>
      <w:r>
        <w:rPr>
          <w:sz w:val="20"/>
          <w:szCs w:val="20"/>
        </w:rPr>
        <w:t xml:space="preserve">L’espace en question permettra notamment à l’usager de consulter : </w:t>
      </w:r>
    </w:p>
    <w:p w14:paraId="0000057E" w14:textId="77777777" w:rsidR="00FC051A" w:rsidRDefault="0042199E">
      <w:pPr>
        <w:numPr>
          <w:ilvl w:val="0"/>
          <w:numId w:val="34"/>
        </w:numPr>
        <w:pBdr>
          <w:top w:val="nil"/>
          <w:left w:val="nil"/>
          <w:bottom w:val="nil"/>
          <w:right w:val="nil"/>
          <w:between w:val="nil"/>
        </w:pBdr>
        <w:spacing w:before="60"/>
      </w:pPr>
      <w:r>
        <w:rPr>
          <w:color w:val="000000"/>
          <w:sz w:val="20"/>
          <w:szCs w:val="20"/>
        </w:rPr>
        <w:lastRenderedPageBreak/>
        <w:t>Les réservations de Trajets de covoiturage réalisés sur une durée à préciser (qui sera précisée dans le cadre de l’implémentation du projet) ou à venir. L’usager pourra ainsi visualiser, pour chaque réservation :</w:t>
      </w:r>
    </w:p>
    <w:p w14:paraId="0000057F" w14:textId="77777777" w:rsidR="00FC051A" w:rsidRDefault="0042199E">
      <w:pPr>
        <w:numPr>
          <w:ilvl w:val="1"/>
          <w:numId w:val="23"/>
        </w:numPr>
        <w:pBdr>
          <w:top w:val="nil"/>
          <w:left w:val="nil"/>
          <w:bottom w:val="nil"/>
          <w:right w:val="nil"/>
          <w:between w:val="nil"/>
        </w:pBdr>
        <w:spacing w:before="60"/>
        <w:rPr>
          <w:color w:val="000000"/>
          <w:sz w:val="20"/>
          <w:szCs w:val="20"/>
        </w:rPr>
      </w:pPr>
      <w:r>
        <w:rPr>
          <w:color w:val="000000"/>
          <w:sz w:val="20"/>
          <w:szCs w:val="20"/>
        </w:rPr>
        <w:t>L’Opérateur de covoiturage auprès duquel l’usager a réservé un Trajet.</w:t>
      </w:r>
    </w:p>
    <w:p w14:paraId="00000580" w14:textId="77777777" w:rsidR="00FC051A" w:rsidRDefault="0042199E">
      <w:pPr>
        <w:numPr>
          <w:ilvl w:val="1"/>
          <w:numId w:val="23"/>
        </w:numPr>
        <w:pBdr>
          <w:top w:val="nil"/>
          <w:left w:val="nil"/>
          <w:bottom w:val="nil"/>
          <w:right w:val="nil"/>
          <w:between w:val="nil"/>
        </w:pBdr>
        <w:spacing w:before="60"/>
        <w:jc w:val="both"/>
        <w:rPr>
          <w:color w:val="000000"/>
          <w:sz w:val="20"/>
          <w:szCs w:val="20"/>
        </w:rPr>
      </w:pPr>
      <w:r>
        <w:rPr>
          <w:color w:val="000000"/>
          <w:sz w:val="20"/>
          <w:szCs w:val="20"/>
        </w:rPr>
        <w:t>Le statut de la réservation à venir ou réalisée : 4 statuts distincts seront disponibles sur l’espace client « Île-de-France Mobilité » (réservation en attente de validation, réservation confirmée, réservation annulée, Trajet effectué). Les statuts intermédiaires pourront être consultés sur l’application du Bénéficiaire.</w:t>
      </w:r>
    </w:p>
    <w:p w14:paraId="00000581" w14:textId="77777777" w:rsidR="00FC051A" w:rsidRDefault="0042199E">
      <w:pPr>
        <w:numPr>
          <w:ilvl w:val="1"/>
          <w:numId w:val="23"/>
        </w:numPr>
        <w:pBdr>
          <w:top w:val="nil"/>
          <w:left w:val="nil"/>
          <w:bottom w:val="nil"/>
          <w:right w:val="nil"/>
          <w:between w:val="nil"/>
        </w:pBdr>
        <w:spacing w:before="60"/>
        <w:rPr>
          <w:color w:val="000000"/>
          <w:sz w:val="20"/>
          <w:szCs w:val="20"/>
        </w:rPr>
      </w:pPr>
      <w:r>
        <w:rPr>
          <w:color w:val="000000"/>
          <w:sz w:val="20"/>
          <w:szCs w:val="20"/>
        </w:rPr>
        <w:t>La date, l’heure, le lieu de prise en charge et le lieu de dépose.</w:t>
      </w:r>
    </w:p>
    <w:p w14:paraId="00000582" w14:textId="77777777" w:rsidR="00FC051A" w:rsidRDefault="0042199E">
      <w:pPr>
        <w:numPr>
          <w:ilvl w:val="1"/>
          <w:numId w:val="23"/>
        </w:numPr>
        <w:pBdr>
          <w:top w:val="nil"/>
          <w:left w:val="nil"/>
          <w:bottom w:val="nil"/>
          <w:right w:val="nil"/>
          <w:between w:val="nil"/>
        </w:pBdr>
        <w:spacing w:before="60"/>
        <w:rPr>
          <w:color w:val="000000"/>
          <w:sz w:val="20"/>
          <w:szCs w:val="20"/>
        </w:rPr>
      </w:pPr>
      <w:r>
        <w:rPr>
          <w:color w:val="000000"/>
          <w:sz w:val="20"/>
          <w:szCs w:val="20"/>
        </w:rPr>
        <w:t>Le prix du Trajet (Passager) ou le montant à percevoir (Conducteur).</w:t>
      </w:r>
    </w:p>
    <w:p w14:paraId="00000583" w14:textId="77777777" w:rsidR="00FC051A" w:rsidRDefault="0042199E">
      <w:pPr>
        <w:numPr>
          <w:ilvl w:val="1"/>
          <w:numId w:val="23"/>
        </w:numPr>
        <w:pBdr>
          <w:top w:val="nil"/>
          <w:left w:val="nil"/>
          <w:bottom w:val="nil"/>
          <w:right w:val="nil"/>
          <w:between w:val="nil"/>
        </w:pBdr>
        <w:spacing w:before="60"/>
      </w:pPr>
      <w:r>
        <w:rPr>
          <w:color w:val="000000"/>
          <w:sz w:val="20"/>
          <w:szCs w:val="20"/>
        </w:rPr>
        <w:t>Les distances parcourues pour les Trajets effectués.</w:t>
      </w:r>
    </w:p>
    <w:p w14:paraId="00000584" w14:textId="77777777" w:rsidR="00FC051A" w:rsidRDefault="0042199E">
      <w:pPr>
        <w:numPr>
          <w:ilvl w:val="1"/>
          <w:numId w:val="23"/>
        </w:numPr>
        <w:pBdr>
          <w:top w:val="nil"/>
          <w:left w:val="nil"/>
          <w:bottom w:val="nil"/>
          <w:right w:val="nil"/>
          <w:between w:val="nil"/>
        </w:pBdr>
        <w:spacing w:before="60" w:after="120"/>
        <w:ind w:left="1434" w:hanging="357"/>
        <w:jc w:val="both"/>
        <w:rPr>
          <w:color w:val="000000"/>
          <w:sz w:val="20"/>
          <w:szCs w:val="20"/>
        </w:rPr>
      </w:pPr>
      <w:r>
        <w:rPr>
          <w:color w:val="000000"/>
          <w:sz w:val="20"/>
          <w:szCs w:val="20"/>
        </w:rPr>
        <w:t>Un statut du Trajet effectué : en attente de validation, ou validé (selon la durée de vérification des Trajets par les algorithmes du Bénéficiaire avant envoi au RPC).</w:t>
      </w:r>
    </w:p>
    <w:p w14:paraId="00000585" w14:textId="77777777" w:rsidR="00FC051A" w:rsidRDefault="0042199E">
      <w:pPr>
        <w:numPr>
          <w:ilvl w:val="0"/>
          <w:numId w:val="34"/>
        </w:numPr>
        <w:pBdr>
          <w:top w:val="nil"/>
          <w:left w:val="nil"/>
          <w:bottom w:val="nil"/>
          <w:right w:val="nil"/>
          <w:between w:val="nil"/>
        </w:pBdr>
        <w:spacing w:before="60" w:after="120"/>
        <w:ind w:left="714" w:hanging="357"/>
        <w:jc w:val="both"/>
        <w:rPr>
          <w:color w:val="000000"/>
          <w:sz w:val="20"/>
          <w:szCs w:val="20"/>
        </w:rPr>
      </w:pPr>
      <w:r>
        <w:rPr>
          <w:color w:val="000000"/>
          <w:sz w:val="20"/>
          <w:szCs w:val="20"/>
        </w:rPr>
        <w:t>Une rubrique destinée aux encours qui affichera les consommations des Passagers (en euros) et les gains des Conducteurs par période.</w:t>
      </w:r>
    </w:p>
    <w:p w14:paraId="00000586" w14:textId="77777777" w:rsidR="00FC051A" w:rsidRDefault="0042199E">
      <w:pPr>
        <w:numPr>
          <w:ilvl w:val="0"/>
          <w:numId w:val="34"/>
        </w:numPr>
        <w:pBdr>
          <w:top w:val="nil"/>
          <w:left w:val="nil"/>
          <w:bottom w:val="nil"/>
          <w:right w:val="nil"/>
          <w:between w:val="nil"/>
        </w:pBdr>
        <w:spacing w:before="60" w:after="120"/>
        <w:ind w:left="714" w:hanging="357"/>
        <w:jc w:val="both"/>
        <w:rPr>
          <w:color w:val="000000"/>
          <w:sz w:val="20"/>
          <w:szCs w:val="20"/>
        </w:rPr>
      </w:pPr>
      <w:r>
        <w:rPr>
          <w:color w:val="000000"/>
          <w:sz w:val="20"/>
          <w:szCs w:val="20"/>
        </w:rPr>
        <w:t>Une rubrique destinée à l’historique des Trajets (de covoiturage).</w:t>
      </w:r>
    </w:p>
    <w:p w14:paraId="00000587" w14:textId="77777777" w:rsidR="00FC051A" w:rsidRDefault="0042199E">
      <w:pPr>
        <w:numPr>
          <w:ilvl w:val="0"/>
          <w:numId w:val="34"/>
        </w:numPr>
        <w:pBdr>
          <w:top w:val="nil"/>
          <w:left w:val="nil"/>
          <w:bottom w:val="nil"/>
          <w:right w:val="nil"/>
          <w:between w:val="nil"/>
        </w:pBdr>
        <w:spacing w:before="60" w:after="120"/>
        <w:ind w:left="714" w:hanging="357"/>
        <w:jc w:val="both"/>
        <w:rPr>
          <w:color w:val="000000"/>
          <w:sz w:val="20"/>
          <w:szCs w:val="20"/>
        </w:rPr>
      </w:pPr>
      <w:r>
        <w:rPr>
          <w:color w:val="000000"/>
          <w:sz w:val="20"/>
          <w:szCs w:val="20"/>
        </w:rPr>
        <w:t>Une rubrique destinée à la gestion et à la consultation des différents contrats actifs de l’utilisateur avec les opérateurs partenaires.</w:t>
      </w:r>
    </w:p>
    <w:p w14:paraId="00000588" w14:textId="77777777" w:rsidR="00FC051A" w:rsidRDefault="0042199E">
      <w:pPr>
        <w:numPr>
          <w:ilvl w:val="0"/>
          <w:numId w:val="34"/>
        </w:numPr>
        <w:pBdr>
          <w:top w:val="nil"/>
          <w:left w:val="nil"/>
          <w:bottom w:val="nil"/>
          <w:right w:val="nil"/>
          <w:between w:val="nil"/>
        </w:pBdr>
        <w:spacing w:before="60" w:after="120"/>
        <w:ind w:left="714" w:hanging="357"/>
        <w:jc w:val="both"/>
        <w:rPr>
          <w:color w:val="000000"/>
          <w:sz w:val="20"/>
          <w:szCs w:val="20"/>
        </w:rPr>
      </w:pPr>
      <w:r>
        <w:rPr>
          <w:color w:val="000000"/>
          <w:sz w:val="20"/>
          <w:szCs w:val="20"/>
        </w:rPr>
        <w:t xml:space="preserve">Une rubrique destinée à l’édition de factures/attestations de remboursement employeurs contenant les sommes dépensées par l’utilisateur en Trajets validés et vérifiés. Cette rubrique permettra à terme à l’utilisateur d’éditer l’attestation « Forfait Mobilité Durable » regroupant les dépenses annuelles du client dans les différents services de Mobilités dont les comptes ont été associées avec son compte Navigo </w:t>
      </w:r>
      <w:proofErr w:type="spellStart"/>
      <w:r>
        <w:rPr>
          <w:color w:val="000000"/>
          <w:sz w:val="20"/>
          <w:szCs w:val="20"/>
        </w:rPr>
        <w:t>Connect</w:t>
      </w:r>
      <w:proofErr w:type="spellEnd"/>
      <w:r>
        <w:rPr>
          <w:color w:val="000000"/>
          <w:sz w:val="20"/>
          <w:szCs w:val="20"/>
        </w:rPr>
        <w:t xml:space="preserve">. L’attestation en question permettra à l’utilisateur de percevoir les remboursements employeur relatifs aux déplacements </w:t>
      </w:r>
      <w:proofErr w:type="spellStart"/>
      <w:r>
        <w:rPr>
          <w:color w:val="000000"/>
          <w:sz w:val="20"/>
          <w:szCs w:val="20"/>
        </w:rPr>
        <w:t>MaaS</w:t>
      </w:r>
      <w:proofErr w:type="spellEnd"/>
      <w:r>
        <w:rPr>
          <w:color w:val="000000"/>
          <w:sz w:val="20"/>
          <w:szCs w:val="20"/>
        </w:rPr>
        <w:t xml:space="preserve"> telles que prévues dans la « Loi d’orientation des Mobilités ».</w:t>
      </w:r>
    </w:p>
    <w:p w14:paraId="00000589" w14:textId="77777777" w:rsidR="00FC051A" w:rsidRDefault="00FC051A">
      <w:pPr>
        <w:pBdr>
          <w:top w:val="nil"/>
          <w:left w:val="nil"/>
          <w:bottom w:val="nil"/>
          <w:right w:val="nil"/>
          <w:between w:val="nil"/>
        </w:pBdr>
        <w:spacing w:before="60"/>
        <w:ind w:left="720"/>
        <w:jc w:val="both"/>
        <w:rPr>
          <w:color w:val="000000"/>
          <w:sz w:val="20"/>
          <w:szCs w:val="20"/>
        </w:rPr>
      </w:pPr>
    </w:p>
    <w:p w14:paraId="0000058A" w14:textId="77777777" w:rsidR="00FC051A" w:rsidRDefault="0042199E">
      <w:pPr>
        <w:jc w:val="both"/>
        <w:rPr>
          <w:sz w:val="20"/>
          <w:szCs w:val="20"/>
        </w:rPr>
      </w:pPr>
      <w:r>
        <w:rPr>
          <w:sz w:val="20"/>
          <w:szCs w:val="20"/>
        </w:rPr>
        <w:t xml:space="preserve">L’enjeu pour </w:t>
      </w:r>
      <w:r>
        <w:rPr>
          <w:color w:val="000000"/>
          <w:sz w:val="20"/>
          <w:szCs w:val="20"/>
        </w:rPr>
        <w:t>Île-de-France Mobilités</w:t>
      </w:r>
      <w:r>
        <w:rPr>
          <w:sz w:val="20"/>
          <w:szCs w:val="20"/>
        </w:rPr>
        <w:t xml:space="preserve"> est de pouvoir recevoir les données d’usage nécessaires à nourrir ce tableau de bord dans les délais et les conditions permettant à l’utilisateur d’avoir un suivi quasi-instantané de ses contrats/utilisations. </w:t>
      </w:r>
    </w:p>
    <w:p w14:paraId="0000058B" w14:textId="77777777" w:rsidR="00FC051A" w:rsidRDefault="00FC051A">
      <w:pPr>
        <w:jc w:val="both"/>
        <w:rPr>
          <w:sz w:val="12"/>
          <w:szCs w:val="12"/>
        </w:rPr>
      </w:pPr>
    </w:p>
    <w:p w14:paraId="0000058C" w14:textId="77777777" w:rsidR="00FC051A" w:rsidRDefault="00FC051A">
      <w:pPr>
        <w:jc w:val="both"/>
        <w:rPr>
          <w:sz w:val="20"/>
          <w:szCs w:val="20"/>
        </w:rPr>
      </w:pPr>
    </w:p>
    <w:p w14:paraId="0000058D"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103" w:name="_heading=h.1zpvhna" w:colFirst="0" w:colLast="0"/>
      <w:bookmarkEnd w:id="103"/>
      <w:r>
        <w:t>Engagements des deux parties</w:t>
      </w:r>
    </w:p>
    <w:p w14:paraId="0000058E" w14:textId="77777777" w:rsidR="00FC051A" w:rsidRDefault="00FC051A"/>
    <w:p w14:paraId="0000058F" w14:textId="77777777" w:rsidR="00FC051A" w:rsidRDefault="0042199E">
      <w:pPr>
        <w:spacing w:before="60"/>
        <w:jc w:val="both"/>
        <w:rPr>
          <w:sz w:val="20"/>
          <w:szCs w:val="20"/>
        </w:rPr>
      </w:pPr>
      <w:r>
        <w:rPr>
          <w:sz w:val="20"/>
          <w:szCs w:val="20"/>
        </w:rPr>
        <w:t xml:space="preserve">Le Bénéficiaire s’engage à transmettre à </w:t>
      </w:r>
      <w:r>
        <w:rPr>
          <w:color w:val="000000"/>
          <w:sz w:val="20"/>
          <w:szCs w:val="20"/>
        </w:rPr>
        <w:t>Île-de-France Mobilités</w:t>
      </w:r>
      <w:r>
        <w:rPr>
          <w:sz w:val="20"/>
          <w:szCs w:val="20"/>
        </w:rPr>
        <w:t xml:space="preserve"> les données d’usage correspondantes à l’utilisateur afin que le tableau de bord sur « Île-de-France Mobilité » reste à jour et réponde aux attentes de l’utilisateur dans les différentes rubriques telles que mentionnées ci-dessus.</w:t>
      </w:r>
    </w:p>
    <w:p w14:paraId="00000590" w14:textId="77777777" w:rsidR="00FC051A" w:rsidRDefault="00FC051A">
      <w:pPr>
        <w:spacing w:before="60"/>
        <w:jc w:val="both"/>
        <w:rPr>
          <w:sz w:val="20"/>
          <w:szCs w:val="20"/>
        </w:rPr>
      </w:pPr>
    </w:p>
    <w:p w14:paraId="00000591" w14:textId="77777777" w:rsidR="00FC051A" w:rsidRDefault="0042199E">
      <w:pPr>
        <w:spacing w:after="120"/>
        <w:jc w:val="both"/>
        <w:rPr>
          <w:sz w:val="20"/>
          <w:szCs w:val="20"/>
        </w:rPr>
      </w:pPr>
      <w:r>
        <w:rPr>
          <w:sz w:val="20"/>
          <w:szCs w:val="20"/>
        </w:rPr>
        <w:t xml:space="preserve">Le Bénéficiaire s’engage à garantir la disponibilité des données citées ci-dessus afin de les fournir à </w:t>
      </w:r>
      <w:r>
        <w:rPr>
          <w:color w:val="000000"/>
          <w:sz w:val="20"/>
          <w:szCs w:val="20"/>
        </w:rPr>
        <w:t>Île-de-France Mobilités</w:t>
      </w:r>
      <w:r>
        <w:rPr>
          <w:sz w:val="20"/>
          <w:szCs w:val="20"/>
        </w:rPr>
        <w:t xml:space="preserve"> à temps. Il aura la liberté de choisir entre deux systèmes de transfert de données : </w:t>
      </w:r>
    </w:p>
    <w:p w14:paraId="00000592" w14:textId="77777777" w:rsidR="00FC051A" w:rsidRDefault="0042199E">
      <w:pPr>
        <w:numPr>
          <w:ilvl w:val="0"/>
          <w:numId w:val="34"/>
        </w:numPr>
        <w:pBdr>
          <w:top w:val="nil"/>
          <w:left w:val="nil"/>
          <w:bottom w:val="nil"/>
          <w:right w:val="nil"/>
          <w:between w:val="nil"/>
        </w:pBdr>
        <w:spacing w:before="60" w:after="120"/>
        <w:ind w:left="714" w:hanging="357"/>
        <w:jc w:val="both"/>
        <w:rPr>
          <w:color w:val="000000"/>
          <w:sz w:val="20"/>
          <w:szCs w:val="20"/>
        </w:rPr>
      </w:pPr>
      <w:r>
        <w:rPr>
          <w:color w:val="000000"/>
          <w:sz w:val="20"/>
          <w:szCs w:val="20"/>
        </w:rPr>
        <w:t>Le « Push » de données, ou l’envoi de données d’usage de l’utilisateur de la plateforme du Bénéficiaire à Île-de-France Mobilités de façon périodique (les délais seront précisés dans le cadre de l’implémentation du projet) ou bien à chaque fois que l’utilisateur réalise une nouvelle action sur la plateforme du Bénéficiaire, et qui serait susceptible de se répercuter dans son espace client « Île-de-France Mobilité ».</w:t>
      </w:r>
    </w:p>
    <w:p w14:paraId="00000593" w14:textId="77777777" w:rsidR="00FC051A" w:rsidRDefault="0042199E">
      <w:pPr>
        <w:numPr>
          <w:ilvl w:val="0"/>
          <w:numId w:val="34"/>
        </w:numPr>
        <w:pBdr>
          <w:top w:val="nil"/>
          <w:left w:val="nil"/>
          <w:bottom w:val="nil"/>
          <w:right w:val="nil"/>
          <w:between w:val="nil"/>
        </w:pBdr>
        <w:spacing w:before="60" w:after="120"/>
        <w:ind w:left="714" w:hanging="357"/>
        <w:jc w:val="both"/>
        <w:rPr>
          <w:color w:val="000000"/>
          <w:sz w:val="20"/>
          <w:szCs w:val="20"/>
        </w:rPr>
      </w:pPr>
      <w:r>
        <w:rPr>
          <w:color w:val="000000"/>
          <w:sz w:val="20"/>
          <w:szCs w:val="20"/>
        </w:rPr>
        <w:lastRenderedPageBreak/>
        <w:t>Le « Pull » qui consiste à recevoir des demandes de mise à jour des données d’usage par Île-de-France Mobilités via une API. Ces demandes se feront de façon périodique (les délais seront précisés dans le cadre de l’implémentation du projet) ou bien à chaque fois que l’utilisateur se connecte sur son compte « Île-de-France Mobilité ».</w:t>
      </w:r>
    </w:p>
    <w:p w14:paraId="00000594" w14:textId="77777777" w:rsidR="00FC051A" w:rsidRDefault="00FC051A">
      <w:pPr>
        <w:pBdr>
          <w:top w:val="nil"/>
          <w:left w:val="nil"/>
          <w:bottom w:val="nil"/>
          <w:right w:val="nil"/>
          <w:between w:val="nil"/>
        </w:pBdr>
        <w:spacing w:before="60"/>
        <w:ind w:left="720"/>
        <w:jc w:val="both"/>
        <w:rPr>
          <w:color w:val="000000"/>
          <w:sz w:val="20"/>
          <w:szCs w:val="20"/>
        </w:rPr>
      </w:pPr>
    </w:p>
    <w:p w14:paraId="00000595" w14:textId="77777777" w:rsidR="00FC051A" w:rsidRDefault="0042199E">
      <w:pPr>
        <w:jc w:val="both"/>
        <w:rPr>
          <w:color w:val="000000"/>
          <w:sz w:val="20"/>
          <w:szCs w:val="20"/>
        </w:rPr>
      </w:pPr>
      <w:r>
        <w:rPr>
          <w:color w:val="000000"/>
          <w:sz w:val="20"/>
          <w:szCs w:val="20"/>
        </w:rPr>
        <w:t>Île-de-France Mobilités</w:t>
      </w:r>
      <w:r>
        <w:rPr>
          <w:sz w:val="20"/>
          <w:szCs w:val="20"/>
        </w:rPr>
        <w:t xml:space="preserve"> s’engage à laisser un délai de 48h</w:t>
      </w:r>
      <w:r>
        <w:rPr>
          <w:color w:val="FF0000"/>
          <w:sz w:val="20"/>
          <w:szCs w:val="20"/>
        </w:rPr>
        <w:t> </w:t>
      </w:r>
      <w:r>
        <w:rPr>
          <w:color w:val="000000"/>
          <w:sz w:val="20"/>
          <w:szCs w:val="20"/>
        </w:rPr>
        <w:t>au Bénéficiaire afin qu’il puisse vérifier la validité des Trajets effectués par les clients, afin que les Trajets validés sur « </w:t>
      </w:r>
      <w:r>
        <w:rPr>
          <w:sz w:val="20"/>
          <w:szCs w:val="20"/>
        </w:rPr>
        <w:t>Île-de-France Mobilité</w:t>
      </w:r>
      <w:r>
        <w:rPr>
          <w:color w:val="000000"/>
          <w:sz w:val="20"/>
          <w:szCs w:val="20"/>
        </w:rPr>
        <w:t xml:space="preserve"> » soient bien identiques aux Trajets validés et enregistrés au RPC. Le statut de la réservation correspondante sera renseigné comme « en attente de validation » sur l’espace client « Ma Mobilité ». </w:t>
      </w:r>
    </w:p>
    <w:p w14:paraId="00000596" w14:textId="77777777" w:rsidR="00FC051A" w:rsidRDefault="00FC051A">
      <w:pPr>
        <w:jc w:val="both"/>
        <w:rPr>
          <w:color w:val="000000"/>
          <w:sz w:val="20"/>
          <w:szCs w:val="20"/>
        </w:rPr>
      </w:pPr>
    </w:p>
    <w:p w14:paraId="00000597" w14:textId="77777777" w:rsidR="00FC051A" w:rsidRDefault="0042199E">
      <w:pPr>
        <w:jc w:val="both"/>
        <w:rPr>
          <w:color w:val="000000"/>
          <w:sz w:val="20"/>
          <w:szCs w:val="20"/>
        </w:rPr>
      </w:pPr>
      <w:r>
        <w:rPr>
          <w:color w:val="000000"/>
          <w:sz w:val="20"/>
          <w:szCs w:val="20"/>
        </w:rPr>
        <w:t>Les données d’usage transmises par le Bénéficiaire pourraient également être utilisées par Île-de-France Mobilités dans le cadre de l’expérimentation d’un programme de fidélité, où les voyages en covoiturage permettraient de gagner des points de fidélité, au même titre que les Trajets en transports en commun.</w:t>
      </w:r>
    </w:p>
    <w:p w14:paraId="00000598" w14:textId="77777777" w:rsidR="00FC051A" w:rsidRDefault="00FC051A">
      <w:pPr>
        <w:jc w:val="both"/>
        <w:rPr>
          <w:color w:val="000000"/>
          <w:sz w:val="20"/>
          <w:szCs w:val="20"/>
        </w:rPr>
      </w:pPr>
    </w:p>
    <w:p w14:paraId="00000599" w14:textId="77777777" w:rsidR="00FC051A" w:rsidRDefault="0042199E">
      <w:pPr>
        <w:jc w:val="both"/>
        <w:rPr>
          <w:i/>
          <w:sz w:val="16"/>
          <w:szCs w:val="16"/>
        </w:rPr>
      </w:pPr>
      <w:r>
        <w:rPr>
          <w:sz w:val="20"/>
          <w:szCs w:val="20"/>
        </w:rPr>
        <w:t>Dans le respect des termes de l’article 13 de la convention, le Bénéficiaire, ainsi que Île-de-France Mobilités s‘engagent à respecter toutes les dispositions en vigueur sur la protection des données personnelles (RGDP…) liées aux données d’usage, et en particulier à mettre en place les mesures techniques de sécurisation des données, la gestion des consentements nécessaires et des demandes d’exercice de droits associées, afin de garantir la sécurité des données utilisateurs.</w:t>
      </w:r>
    </w:p>
    <w:p w14:paraId="0000059A" w14:textId="77777777" w:rsidR="00FC051A" w:rsidRDefault="00FC051A">
      <w:pPr>
        <w:jc w:val="both"/>
      </w:pPr>
    </w:p>
    <w:p w14:paraId="0000059B" w14:textId="77777777" w:rsidR="00FC051A" w:rsidRDefault="0042199E">
      <w:pPr>
        <w:spacing w:line="259" w:lineRule="auto"/>
        <w:jc w:val="both"/>
        <w:rPr>
          <w:color w:val="000000"/>
          <w:sz w:val="20"/>
          <w:szCs w:val="20"/>
        </w:rPr>
      </w:pPr>
      <w:r>
        <w:rPr>
          <w:color w:val="000000"/>
          <w:sz w:val="20"/>
          <w:szCs w:val="20"/>
        </w:rPr>
        <w:t>Le Bénéficiaire s’engage à respecter les règles de redistribution de la participation financière d’Île-de-France Mobilités telle que définie dans l’article 7 de la convention, en fonction de l’éligibilité des utilisateurs à ces avantages et de la nature et de la validité de leurs abonnements TC.</w:t>
      </w:r>
    </w:p>
    <w:p w14:paraId="0000059C" w14:textId="77777777" w:rsidR="00FC051A" w:rsidRDefault="00FC051A">
      <w:pPr>
        <w:spacing w:line="259" w:lineRule="auto"/>
        <w:jc w:val="both"/>
        <w:rPr>
          <w:color w:val="000000"/>
          <w:sz w:val="20"/>
          <w:szCs w:val="20"/>
        </w:rPr>
      </w:pPr>
    </w:p>
    <w:p w14:paraId="0000059D" w14:textId="77777777" w:rsidR="00FC051A" w:rsidRDefault="0042199E">
      <w:pPr>
        <w:pStyle w:val="Titre2"/>
        <w:numPr>
          <w:ilvl w:val="0"/>
          <w:numId w:val="22"/>
        </w:numPr>
        <w:pBdr>
          <w:top w:val="nil"/>
          <w:left w:val="nil"/>
          <w:bottom w:val="nil"/>
          <w:right w:val="nil"/>
          <w:between w:val="nil"/>
        </w:pBdr>
        <w:tabs>
          <w:tab w:val="left" w:pos="0"/>
          <w:tab w:val="left" w:pos="1418"/>
          <w:tab w:val="left" w:pos="1560"/>
        </w:tabs>
      </w:pPr>
      <w:bookmarkStart w:id="104" w:name="_heading=h.4jpj0b3" w:colFirst="0" w:colLast="0"/>
      <w:bookmarkEnd w:id="104"/>
      <w:r>
        <w:t xml:space="preserve">Engagement de renommage du la brique Navigo </w:t>
      </w:r>
      <w:proofErr w:type="spellStart"/>
      <w:r>
        <w:t>Connect</w:t>
      </w:r>
      <w:proofErr w:type="spellEnd"/>
      <w:r>
        <w:t xml:space="preserve"> en Île-de-France Mobilités </w:t>
      </w:r>
      <w:proofErr w:type="spellStart"/>
      <w:r>
        <w:t>Connect</w:t>
      </w:r>
      <w:proofErr w:type="spellEnd"/>
      <w:r>
        <w:t xml:space="preserve"> </w:t>
      </w:r>
    </w:p>
    <w:p w14:paraId="0000059E"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105" w:name="_heading=h.2yutaiw" w:colFirst="0" w:colLast="0"/>
      <w:bookmarkEnd w:id="105"/>
      <w:r>
        <w:t>Enjeu du service</w:t>
      </w:r>
    </w:p>
    <w:p w14:paraId="0000059F" w14:textId="77777777" w:rsidR="00FC051A" w:rsidRDefault="00FC051A">
      <w:pPr>
        <w:keepNext/>
        <w:keepLines/>
        <w:widowControl w:val="0"/>
        <w:pBdr>
          <w:top w:val="nil"/>
          <w:left w:val="nil"/>
          <w:bottom w:val="nil"/>
          <w:right w:val="nil"/>
          <w:between w:val="nil"/>
        </w:pBdr>
        <w:tabs>
          <w:tab w:val="left" w:pos="0"/>
          <w:tab w:val="left" w:pos="1418"/>
          <w:tab w:val="left" w:pos="1560"/>
        </w:tabs>
        <w:ind w:left="1850" w:hanging="720"/>
        <w:jc w:val="both"/>
        <w:rPr>
          <w:b/>
          <w:color w:val="000000"/>
          <w:sz w:val="20"/>
          <w:szCs w:val="20"/>
        </w:rPr>
      </w:pPr>
    </w:p>
    <w:p w14:paraId="000005A0" w14:textId="77777777" w:rsidR="00FC051A" w:rsidRDefault="0042199E">
      <w:pPr>
        <w:keepNext/>
        <w:keepLines/>
        <w:widowControl w:val="0"/>
        <w:pBdr>
          <w:top w:val="nil"/>
          <w:left w:val="nil"/>
          <w:bottom w:val="nil"/>
          <w:right w:val="nil"/>
          <w:between w:val="nil"/>
        </w:pBdr>
        <w:tabs>
          <w:tab w:val="left" w:pos="0"/>
          <w:tab w:val="left" w:pos="1418"/>
          <w:tab w:val="left" w:pos="1560"/>
        </w:tabs>
        <w:jc w:val="both"/>
        <w:rPr>
          <w:color w:val="000000"/>
          <w:sz w:val="20"/>
          <w:szCs w:val="20"/>
        </w:rPr>
      </w:pPr>
      <w:r>
        <w:rPr>
          <w:color w:val="000000"/>
          <w:sz w:val="20"/>
          <w:szCs w:val="20"/>
        </w:rPr>
        <w:t xml:space="preserve">Île-de-France Mobilités prévoit de renommer la brique de connexion « Navigo </w:t>
      </w:r>
      <w:proofErr w:type="spellStart"/>
      <w:r>
        <w:rPr>
          <w:color w:val="000000"/>
          <w:sz w:val="20"/>
          <w:szCs w:val="20"/>
        </w:rPr>
        <w:t>Connect</w:t>
      </w:r>
      <w:proofErr w:type="spellEnd"/>
      <w:r>
        <w:rPr>
          <w:color w:val="000000"/>
          <w:sz w:val="20"/>
          <w:szCs w:val="20"/>
        </w:rPr>
        <w:t xml:space="preserve"> » en « Île-de-France Mobilités </w:t>
      </w:r>
      <w:proofErr w:type="spellStart"/>
      <w:r>
        <w:rPr>
          <w:color w:val="000000"/>
          <w:sz w:val="20"/>
          <w:szCs w:val="20"/>
        </w:rPr>
        <w:t>Connect</w:t>
      </w:r>
      <w:proofErr w:type="spellEnd"/>
      <w:r>
        <w:rPr>
          <w:color w:val="000000"/>
          <w:sz w:val="20"/>
          <w:szCs w:val="20"/>
        </w:rPr>
        <w:t xml:space="preserve"> » (ou « IDFM </w:t>
      </w:r>
      <w:proofErr w:type="spellStart"/>
      <w:r>
        <w:rPr>
          <w:color w:val="000000"/>
          <w:sz w:val="20"/>
          <w:szCs w:val="20"/>
        </w:rPr>
        <w:t>Connect</w:t>
      </w:r>
      <w:proofErr w:type="spellEnd"/>
      <w:r>
        <w:rPr>
          <w:color w:val="000000"/>
          <w:sz w:val="20"/>
          <w:szCs w:val="20"/>
        </w:rPr>
        <w:t xml:space="preserve"> » pendant la période de la convention. Ce renommage impactera chez Ile-de-France Mobilités, ainsi que chez tous les partenaires ayant intégré la brique Navigo </w:t>
      </w:r>
      <w:proofErr w:type="spellStart"/>
      <w:r>
        <w:rPr>
          <w:color w:val="000000"/>
          <w:sz w:val="20"/>
          <w:szCs w:val="20"/>
        </w:rPr>
        <w:t>Connect</w:t>
      </w:r>
      <w:proofErr w:type="spellEnd"/>
      <w:r>
        <w:rPr>
          <w:color w:val="000000"/>
          <w:sz w:val="20"/>
          <w:szCs w:val="20"/>
        </w:rPr>
        <w:t xml:space="preserve">, certains écrans de différents parcours incluant tout type de référence à « Navigo </w:t>
      </w:r>
      <w:proofErr w:type="spellStart"/>
      <w:r>
        <w:rPr>
          <w:color w:val="000000"/>
          <w:sz w:val="20"/>
          <w:szCs w:val="20"/>
        </w:rPr>
        <w:t>Connect</w:t>
      </w:r>
      <w:proofErr w:type="spellEnd"/>
      <w:r>
        <w:rPr>
          <w:color w:val="000000"/>
          <w:sz w:val="20"/>
          <w:szCs w:val="20"/>
        </w:rPr>
        <w:t xml:space="preserve"> » : </w:t>
      </w:r>
    </w:p>
    <w:p w14:paraId="000005A1" w14:textId="77777777" w:rsidR="00FC051A" w:rsidRDefault="00FC051A">
      <w:pPr>
        <w:keepNext/>
        <w:keepLines/>
        <w:widowControl w:val="0"/>
        <w:pBdr>
          <w:top w:val="nil"/>
          <w:left w:val="nil"/>
          <w:bottom w:val="nil"/>
          <w:right w:val="nil"/>
          <w:between w:val="nil"/>
        </w:pBdr>
        <w:tabs>
          <w:tab w:val="left" w:pos="0"/>
          <w:tab w:val="left" w:pos="1418"/>
          <w:tab w:val="left" w:pos="1560"/>
        </w:tabs>
        <w:jc w:val="both"/>
        <w:rPr>
          <w:b/>
          <w:color w:val="000000"/>
          <w:sz w:val="20"/>
          <w:szCs w:val="20"/>
        </w:rPr>
      </w:pPr>
    </w:p>
    <w:p w14:paraId="000005A2" w14:textId="77777777" w:rsidR="00FC051A" w:rsidRDefault="0042199E">
      <w:pPr>
        <w:keepNext/>
        <w:keepLines/>
        <w:widowControl w:val="0"/>
        <w:numPr>
          <w:ilvl w:val="0"/>
          <w:numId w:val="7"/>
        </w:numPr>
        <w:pBdr>
          <w:top w:val="nil"/>
          <w:left w:val="nil"/>
          <w:bottom w:val="nil"/>
          <w:right w:val="nil"/>
          <w:between w:val="nil"/>
        </w:pBdr>
        <w:tabs>
          <w:tab w:val="left" w:pos="0"/>
          <w:tab w:val="left" w:pos="1418"/>
          <w:tab w:val="left" w:pos="1560"/>
        </w:tabs>
        <w:jc w:val="both"/>
      </w:pPr>
      <w:r>
        <w:rPr>
          <w:color w:val="000000"/>
          <w:sz w:val="20"/>
          <w:szCs w:val="20"/>
        </w:rPr>
        <w:t xml:space="preserve">Tous les écrans intégrant le texte ou le logo « Navigo </w:t>
      </w:r>
      <w:proofErr w:type="spellStart"/>
      <w:r>
        <w:rPr>
          <w:color w:val="000000"/>
          <w:sz w:val="20"/>
          <w:szCs w:val="20"/>
        </w:rPr>
        <w:t>Connect</w:t>
      </w:r>
      <w:proofErr w:type="spellEnd"/>
      <w:r>
        <w:rPr>
          <w:color w:val="000000"/>
          <w:sz w:val="20"/>
          <w:szCs w:val="20"/>
        </w:rPr>
        <w:t> »</w:t>
      </w:r>
    </w:p>
    <w:p w14:paraId="000005A3" w14:textId="77777777" w:rsidR="00FC051A" w:rsidRDefault="0042199E">
      <w:pPr>
        <w:keepNext/>
        <w:keepLines/>
        <w:widowControl w:val="0"/>
        <w:numPr>
          <w:ilvl w:val="0"/>
          <w:numId w:val="7"/>
        </w:numPr>
        <w:pBdr>
          <w:top w:val="nil"/>
          <w:left w:val="nil"/>
          <w:bottom w:val="nil"/>
          <w:right w:val="nil"/>
          <w:between w:val="nil"/>
        </w:pBdr>
        <w:tabs>
          <w:tab w:val="left" w:pos="0"/>
          <w:tab w:val="left" w:pos="1418"/>
          <w:tab w:val="left" w:pos="1560"/>
        </w:tabs>
        <w:jc w:val="both"/>
      </w:pPr>
      <w:r>
        <w:rPr>
          <w:color w:val="000000"/>
          <w:sz w:val="20"/>
          <w:szCs w:val="20"/>
        </w:rPr>
        <w:t xml:space="preserve">Tous les e-mails, pop-ups et messages faisant référence à Navigo </w:t>
      </w:r>
      <w:proofErr w:type="spellStart"/>
      <w:r>
        <w:rPr>
          <w:color w:val="000000"/>
          <w:sz w:val="20"/>
          <w:szCs w:val="20"/>
        </w:rPr>
        <w:t>Connect</w:t>
      </w:r>
      <w:proofErr w:type="spellEnd"/>
    </w:p>
    <w:p w14:paraId="000005A4" w14:textId="77777777" w:rsidR="00FC051A" w:rsidRDefault="0042199E">
      <w:pPr>
        <w:keepNext/>
        <w:keepLines/>
        <w:widowControl w:val="0"/>
        <w:numPr>
          <w:ilvl w:val="0"/>
          <w:numId w:val="7"/>
        </w:numPr>
        <w:pBdr>
          <w:top w:val="nil"/>
          <w:left w:val="nil"/>
          <w:bottom w:val="nil"/>
          <w:right w:val="nil"/>
          <w:between w:val="nil"/>
        </w:pBdr>
        <w:tabs>
          <w:tab w:val="left" w:pos="0"/>
          <w:tab w:val="left" w:pos="1418"/>
          <w:tab w:val="left" w:pos="1560"/>
        </w:tabs>
        <w:spacing w:after="240"/>
        <w:jc w:val="both"/>
      </w:pPr>
      <w:r>
        <w:rPr>
          <w:color w:val="000000"/>
          <w:sz w:val="20"/>
          <w:szCs w:val="20"/>
        </w:rPr>
        <w:t xml:space="preserve">Toutes les communications faisant référence à Navigo </w:t>
      </w:r>
      <w:proofErr w:type="spellStart"/>
      <w:r>
        <w:rPr>
          <w:color w:val="000000"/>
          <w:sz w:val="20"/>
          <w:szCs w:val="20"/>
        </w:rPr>
        <w:t>Connect</w:t>
      </w:r>
      <w:proofErr w:type="spellEnd"/>
      <w:r>
        <w:rPr>
          <w:color w:val="000000"/>
          <w:sz w:val="20"/>
          <w:szCs w:val="20"/>
        </w:rPr>
        <w:t xml:space="preserve">. </w:t>
      </w:r>
    </w:p>
    <w:p w14:paraId="000005A5" w14:textId="77777777" w:rsidR="00FC051A" w:rsidRDefault="0042199E">
      <w:pPr>
        <w:jc w:val="both"/>
        <w:rPr>
          <w:sz w:val="20"/>
          <w:szCs w:val="20"/>
        </w:rPr>
      </w:pPr>
      <w:r>
        <w:rPr>
          <w:sz w:val="20"/>
          <w:szCs w:val="20"/>
        </w:rPr>
        <w:t xml:space="preserve">Il est donc nécessaire qu’une analyse de l’existant se fasse chez IDFM, ainsi que chez l’Opérateur de covoiturage préalablement au renommage de Navigo </w:t>
      </w:r>
      <w:proofErr w:type="spellStart"/>
      <w:r>
        <w:rPr>
          <w:sz w:val="20"/>
          <w:szCs w:val="20"/>
        </w:rPr>
        <w:t>Connect</w:t>
      </w:r>
      <w:proofErr w:type="spellEnd"/>
      <w:r>
        <w:rPr>
          <w:sz w:val="20"/>
          <w:szCs w:val="20"/>
        </w:rPr>
        <w:t xml:space="preserve"> afin d’en identifier tous les impacts.</w:t>
      </w:r>
    </w:p>
    <w:p w14:paraId="000005A6" w14:textId="77777777" w:rsidR="00FC051A" w:rsidRDefault="00FC051A">
      <w:pPr>
        <w:jc w:val="both"/>
        <w:rPr>
          <w:sz w:val="20"/>
          <w:szCs w:val="20"/>
        </w:rPr>
      </w:pPr>
    </w:p>
    <w:p w14:paraId="000005A7"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106" w:name="_heading=h.1e03kqp" w:colFirst="0" w:colLast="0"/>
      <w:bookmarkEnd w:id="106"/>
      <w:r>
        <w:lastRenderedPageBreak/>
        <w:t>Engagements des deux parties</w:t>
      </w:r>
    </w:p>
    <w:p w14:paraId="000005A8" w14:textId="77777777" w:rsidR="00FC051A" w:rsidRDefault="00FC051A">
      <w:pPr>
        <w:keepNext/>
        <w:keepLines/>
        <w:widowControl w:val="0"/>
        <w:pBdr>
          <w:top w:val="nil"/>
          <w:left w:val="nil"/>
          <w:bottom w:val="nil"/>
          <w:right w:val="nil"/>
          <w:between w:val="nil"/>
        </w:pBdr>
        <w:tabs>
          <w:tab w:val="left" w:pos="0"/>
          <w:tab w:val="left" w:pos="1418"/>
          <w:tab w:val="left" w:pos="1560"/>
        </w:tabs>
        <w:spacing w:after="240"/>
        <w:jc w:val="both"/>
        <w:rPr>
          <w:b/>
          <w:color w:val="000000"/>
          <w:sz w:val="20"/>
          <w:szCs w:val="20"/>
        </w:rPr>
      </w:pPr>
    </w:p>
    <w:p w14:paraId="000005A9" w14:textId="77777777" w:rsidR="00FC051A" w:rsidRDefault="0042199E">
      <w:pPr>
        <w:keepNext/>
        <w:keepLines/>
        <w:widowControl w:val="0"/>
        <w:pBdr>
          <w:top w:val="nil"/>
          <w:left w:val="nil"/>
          <w:bottom w:val="nil"/>
          <w:right w:val="nil"/>
          <w:between w:val="nil"/>
        </w:pBdr>
        <w:tabs>
          <w:tab w:val="left" w:pos="0"/>
          <w:tab w:val="left" w:pos="1418"/>
          <w:tab w:val="left" w:pos="1560"/>
        </w:tabs>
        <w:spacing w:after="240"/>
        <w:jc w:val="both"/>
        <w:rPr>
          <w:color w:val="000000"/>
          <w:sz w:val="20"/>
          <w:szCs w:val="20"/>
        </w:rPr>
      </w:pPr>
      <w:r>
        <w:rPr>
          <w:color w:val="000000"/>
          <w:sz w:val="20"/>
          <w:szCs w:val="20"/>
        </w:rPr>
        <w:t xml:space="preserve">Ile-de-France Mobilités, ainsi que le bénéficiaire, s’engagent à renommer la brique « Navigo </w:t>
      </w:r>
      <w:proofErr w:type="spellStart"/>
      <w:r>
        <w:rPr>
          <w:color w:val="000000"/>
          <w:sz w:val="20"/>
          <w:szCs w:val="20"/>
        </w:rPr>
        <w:t>Connect</w:t>
      </w:r>
      <w:proofErr w:type="spellEnd"/>
      <w:r>
        <w:rPr>
          <w:color w:val="000000"/>
          <w:sz w:val="20"/>
          <w:szCs w:val="20"/>
        </w:rPr>
        <w:t xml:space="preserve"> » en « Île-de-France Mobilités </w:t>
      </w:r>
      <w:proofErr w:type="spellStart"/>
      <w:r>
        <w:rPr>
          <w:color w:val="000000"/>
          <w:sz w:val="20"/>
          <w:szCs w:val="20"/>
        </w:rPr>
        <w:t>Connect</w:t>
      </w:r>
      <w:proofErr w:type="spellEnd"/>
      <w:r>
        <w:rPr>
          <w:color w:val="000000"/>
          <w:sz w:val="20"/>
          <w:szCs w:val="20"/>
        </w:rPr>
        <w:t> » dans tous les écrans, communications et e-mails dont ils sont responsables. L’échéance sera communiquée par Île-de-France Mobilités au Bénéficiaire au minimum un mois avant la date de mise en service attendue.</w:t>
      </w:r>
    </w:p>
    <w:p w14:paraId="000005AA" w14:textId="77777777" w:rsidR="00FC051A" w:rsidRDefault="0042199E">
      <w:pPr>
        <w:jc w:val="both"/>
        <w:rPr>
          <w:sz w:val="20"/>
          <w:szCs w:val="20"/>
        </w:rPr>
      </w:pPr>
      <w:r>
        <w:rPr>
          <w:sz w:val="20"/>
          <w:szCs w:val="20"/>
        </w:rPr>
        <w:t xml:space="preserve">Le Bénéficiaire, s’engage à effectuer une étude préalable au renommage de la brique « Navigo </w:t>
      </w:r>
      <w:proofErr w:type="spellStart"/>
      <w:r>
        <w:rPr>
          <w:sz w:val="20"/>
          <w:szCs w:val="20"/>
        </w:rPr>
        <w:t>Connect</w:t>
      </w:r>
      <w:proofErr w:type="spellEnd"/>
      <w:r>
        <w:rPr>
          <w:sz w:val="20"/>
          <w:szCs w:val="20"/>
        </w:rPr>
        <w:t xml:space="preserve"> » en « Île-de-France Mobilités </w:t>
      </w:r>
      <w:proofErr w:type="spellStart"/>
      <w:r>
        <w:rPr>
          <w:sz w:val="20"/>
          <w:szCs w:val="20"/>
        </w:rPr>
        <w:t>Connect</w:t>
      </w:r>
      <w:proofErr w:type="spellEnd"/>
      <w:r>
        <w:rPr>
          <w:sz w:val="20"/>
          <w:szCs w:val="20"/>
        </w:rPr>
        <w:t> » afin d’identifier toutes les mises à jour nécessaires à cette évolution. Cette étude devra être effectuée et finalisée avant la fin de l’année 2021.</w:t>
      </w:r>
    </w:p>
    <w:p w14:paraId="000005AB" w14:textId="77777777" w:rsidR="00FC051A" w:rsidRDefault="00FC051A">
      <w:pPr>
        <w:jc w:val="both"/>
        <w:rPr>
          <w:sz w:val="20"/>
          <w:szCs w:val="20"/>
        </w:rPr>
      </w:pPr>
    </w:p>
    <w:p w14:paraId="000005AC" w14:textId="77777777" w:rsidR="00FC051A" w:rsidRDefault="0042199E">
      <w:pPr>
        <w:jc w:val="both"/>
        <w:rPr>
          <w:sz w:val="20"/>
          <w:szCs w:val="20"/>
        </w:rPr>
      </w:pPr>
      <w:r>
        <w:rPr>
          <w:sz w:val="20"/>
          <w:szCs w:val="20"/>
        </w:rPr>
        <w:t xml:space="preserve">Île-de-France Mobilités s’engage à fournir au Bénéficiaire tous les éléments graphiques, ainsi que la documentation technique nécessaires au renommage de la brique « Navigo </w:t>
      </w:r>
      <w:proofErr w:type="spellStart"/>
      <w:r>
        <w:rPr>
          <w:sz w:val="20"/>
          <w:szCs w:val="20"/>
        </w:rPr>
        <w:t>Connect</w:t>
      </w:r>
      <w:proofErr w:type="spellEnd"/>
      <w:r>
        <w:rPr>
          <w:sz w:val="20"/>
          <w:szCs w:val="20"/>
        </w:rPr>
        <w:t xml:space="preserve"> » en « Île-de-France Mobilités </w:t>
      </w:r>
      <w:proofErr w:type="spellStart"/>
      <w:r>
        <w:rPr>
          <w:sz w:val="20"/>
          <w:szCs w:val="20"/>
        </w:rPr>
        <w:t>Connect</w:t>
      </w:r>
      <w:proofErr w:type="spellEnd"/>
      <w:r>
        <w:rPr>
          <w:sz w:val="20"/>
          <w:szCs w:val="20"/>
        </w:rPr>
        <w:t xml:space="preserve"> ». Les coûts du Bénéficiaire liés à ce renommage seront pris en charge par Île-de-France Mobilités dans le cadre de la rémunération du programme de développements inhérents à la mise en place du </w:t>
      </w:r>
      <w:proofErr w:type="spellStart"/>
      <w:r>
        <w:rPr>
          <w:sz w:val="20"/>
          <w:szCs w:val="20"/>
        </w:rPr>
        <w:t>MaaS</w:t>
      </w:r>
      <w:proofErr w:type="spellEnd"/>
      <w:r>
        <w:rPr>
          <w:sz w:val="20"/>
          <w:szCs w:val="20"/>
        </w:rPr>
        <w:t xml:space="preserve"> telle que définie à l’article 6.3.3</w:t>
      </w:r>
    </w:p>
    <w:p w14:paraId="000005AD" w14:textId="77777777" w:rsidR="00FC051A" w:rsidRDefault="00FC051A">
      <w:pPr>
        <w:keepNext/>
        <w:keepLines/>
        <w:widowControl w:val="0"/>
        <w:pBdr>
          <w:top w:val="nil"/>
          <w:left w:val="nil"/>
          <w:bottom w:val="nil"/>
          <w:right w:val="nil"/>
          <w:between w:val="nil"/>
        </w:pBdr>
        <w:tabs>
          <w:tab w:val="left" w:pos="0"/>
          <w:tab w:val="left" w:pos="1418"/>
          <w:tab w:val="left" w:pos="1560"/>
        </w:tabs>
        <w:spacing w:before="240"/>
        <w:ind w:left="720" w:hanging="360"/>
        <w:jc w:val="both"/>
        <w:rPr>
          <w:b/>
          <w:color w:val="000000"/>
          <w:sz w:val="20"/>
          <w:szCs w:val="20"/>
        </w:rPr>
      </w:pPr>
      <w:bookmarkStart w:id="107" w:name="_heading=h.3xzr3ei" w:colFirst="0" w:colLast="0"/>
      <w:bookmarkEnd w:id="107"/>
    </w:p>
    <w:p w14:paraId="000005AE" w14:textId="77777777" w:rsidR="00FC051A" w:rsidRDefault="00FC051A">
      <w:pPr>
        <w:keepNext/>
        <w:keepLines/>
        <w:widowControl w:val="0"/>
        <w:pBdr>
          <w:top w:val="nil"/>
          <w:left w:val="nil"/>
          <w:bottom w:val="nil"/>
          <w:right w:val="nil"/>
          <w:between w:val="nil"/>
        </w:pBdr>
        <w:tabs>
          <w:tab w:val="left" w:pos="0"/>
          <w:tab w:val="left" w:pos="1418"/>
          <w:tab w:val="left" w:pos="1560"/>
        </w:tabs>
        <w:ind w:left="720" w:hanging="360"/>
        <w:jc w:val="both"/>
        <w:rPr>
          <w:b/>
          <w:color w:val="000000"/>
          <w:sz w:val="20"/>
          <w:szCs w:val="20"/>
        </w:rPr>
      </w:pPr>
    </w:p>
    <w:p w14:paraId="000005AF" w14:textId="77777777" w:rsidR="00FC051A" w:rsidRDefault="0042199E">
      <w:pPr>
        <w:pStyle w:val="Titre2"/>
        <w:numPr>
          <w:ilvl w:val="0"/>
          <w:numId w:val="22"/>
        </w:numPr>
        <w:pBdr>
          <w:top w:val="nil"/>
          <w:left w:val="nil"/>
          <w:bottom w:val="nil"/>
          <w:right w:val="nil"/>
          <w:between w:val="nil"/>
        </w:pBdr>
        <w:tabs>
          <w:tab w:val="left" w:pos="0"/>
          <w:tab w:val="left" w:pos="1418"/>
          <w:tab w:val="left" w:pos="1560"/>
        </w:tabs>
      </w:pPr>
      <w:bookmarkStart w:id="108" w:name="_heading=h.2d51dmb" w:colFirst="0" w:colLast="0"/>
      <w:bookmarkEnd w:id="108"/>
      <w:r>
        <w:t xml:space="preserve">Échéances d’intégration des différentes briques </w:t>
      </w:r>
    </w:p>
    <w:p w14:paraId="000005B0" w14:textId="77777777" w:rsidR="00FC051A" w:rsidRDefault="00FC051A"/>
    <w:p w14:paraId="000005B1" w14:textId="77777777" w:rsidR="00FC051A" w:rsidRDefault="0042199E">
      <w:pPr>
        <w:spacing w:after="240"/>
        <w:jc w:val="both"/>
        <w:rPr>
          <w:sz w:val="20"/>
          <w:szCs w:val="20"/>
        </w:rPr>
      </w:pPr>
      <w:r>
        <w:rPr>
          <w:sz w:val="20"/>
          <w:szCs w:val="20"/>
        </w:rPr>
        <w:t xml:space="preserve">Île-de-France Mobilités et le Bénéficiaire s’engagent à respecter les échéances visées dans le tableau ci-dessous. Île-de-France Mobilités et le Bénéficiaire reconnaissent la dépendance à une bonne collaboration, le Bénéficiaire ne pouvant pas s’engager à développer certaines briques telles </w:t>
      </w:r>
      <w:proofErr w:type="gramStart"/>
      <w:r>
        <w:rPr>
          <w:sz w:val="20"/>
          <w:szCs w:val="20"/>
        </w:rPr>
        <w:t>que Intégration</w:t>
      </w:r>
      <w:proofErr w:type="gramEnd"/>
      <w:r>
        <w:rPr>
          <w:sz w:val="20"/>
          <w:szCs w:val="20"/>
        </w:rPr>
        <w:t xml:space="preserve"> de la brique Navigo </w:t>
      </w:r>
      <w:proofErr w:type="spellStart"/>
      <w:r>
        <w:rPr>
          <w:sz w:val="20"/>
          <w:szCs w:val="20"/>
        </w:rPr>
        <w:t>Connect</w:t>
      </w:r>
      <w:proofErr w:type="spellEnd"/>
      <w:r>
        <w:rPr>
          <w:sz w:val="20"/>
          <w:szCs w:val="20"/>
        </w:rPr>
        <w:t xml:space="preserve"> sans avoir accès à la documentation d’Île-de-France Mobilités. Par ailleurs, Ile-de-France Mobilité reconnaît et accepte que la conformité et la sécurité de la brique Navigo </w:t>
      </w:r>
      <w:proofErr w:type="spellStart"/>
      <w:r>
        <w:rPr>
          <w:sz w:val="20"/>
          <w:szCs w:val="20"/>
        </w:rPr>
        <w:t>Connect</w:t>
      </w:r>
      <w:proofErr w:type="spellEnd"/>
      <w:r>
        <w:rPr>
          <w:sz w:val="20"/>
          <w:szCs w:val="20"/>
        </w:rPr>
        <w:t xml:space="preserve"> sont des éléments essentiels pour le Bénéficiaire.</w:t>
      </w:r>
    </w:p>
    <w:tbl>
      <w:tblPr>
        <w:tblStyle w:val="af0"/>
        <w:tblW w:w="9062"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106"/>
        <w:gridCol w:w="2410"/>
        <w:gridCol w:w="2546"/>
      </w:tblGrid>
      <w:tr w:rsidR="00FC051A" w14:paraId="2F545A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00005B2" w14:textId="77777777" w:rsidR="00FC051A" w:rsidRDefault="0042199E">
            <w:pPr>
              <w:jc w:val="center"/>
              <w:rPr>
                <w:rFonts w:ascii="Verdana" w:eastAsia="Verdana" w:hAnsi="Verdana" w:cs="Verdana"/>
                <w:sz w:val="20"/>
                <w:szCs w:val="20"/>
              </w:rPr>
            </w:pPr>
            <w:r>
              <w:rPr>
                <w:rFonts w:ascii="Verdana" w:eastAsia="Verdana" w:hAnsi="Verdana" w:cs="Verdana"/>
                <w:sz w:val="20"/>
                <w:szCs w:val="20"/>
              </w:rPr>
              <w:t>Brique/Fonctionnalité</w:t>
            </w:r>
          </w:p>
        </w:tc>
        <w:tc>
          <w:tcPr>
            <w:tcW w:w="2410" w:type="dxa"/>
          </w:tcPr>
          <w:p w14:paraId="000005B3" w14:textId="77777777" w:rsidR="00FC051A" w:rsidRDefault="0042199E">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Entité responsable</w:t>
            </w:r>
          </w:p>
        </w:tc>
        <w:tc>
          <w:tcPr>
            <w:tcW w:w="2546" w:type="dxa"/>
          </w:tcPr>
          <w:p w14:paraId="000005B4" w14:textId="77777777" w:rsidR="00FC051A" w:rsidRDefault="0042199E">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Échéance visée</w:t>
            </w:r>
          </w:p>
        </w:tc>
      </w:tr>
      <w:tr w:rsidR="00FC051A" w14:paraId="521EEB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00005B5" w14:textId="77777777" w:rsidR="00FC051A" w:rsidRDefault="0042199E">
            <w:pPr>
              <w:rPr>
                <w:rFonts w:ascii="Verdana" w:eastAsia="Verdana" w:hAnsi="Verdana" w:cs="Verdana"/>
                <w:sz w:val="20"/>
                <w:szCs w:val="20"/>
              </w:rPr>
            </w:pPr>
            <w:r>
              <w:rPr>
                <w:rFonts w:ascii="Verdana" w:eastAsia="Verdana" w:hAnsi="Verdana" w:cs="Verdana"/>
                <w:b w:val="0"/>
                <w:sz w:val="20"/>
                <w:szCs w:val="20"/>
              </w:rPr>
              <w:t xml:space="preserve">Intégration de la brique Navigo </w:t>
            </w:r>
            <w:proofErr w:type="spellStart"/>
            <w:r>
              <w:rPr>
                <w:rFonts w:ascii="Verdana" w:eastAsia="Verdana" w:hAnsi="Verdana" w:cs="Verdana"/>
                <w:b w:val="0"/>
                <w:sz w:val="20"/>
                <w:szCs w:val="20"/>
              </w:rPr>
              <w:t>Connect</w:t>
            </w:r>
            <w:proofErr w:type="spellEnd"/>
          </w:p>
        </w:tc>
        <w:tc>
          <w:tcPr>
            <w:tcW w:w="2410" w:type="dxa"/>
          </w:tcPr>
          <w:p w14:paraId="000005B6"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Île-de-France Mobilités /Bénéficiaire</w:t>
            </w:r>
          </w:p>
        </w:tc>
        <w:tc>
          <w:tcPr>
            <w:tcW w:w="2546" w:type="dxa"/>
          </w:tcPr>
          <w:p w14:paraId="000005B7"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Juin 2021</w:t>
            </w:r>
          </w:p>
        </w:tc>
      </w:tr>
      <w:tr w:rsidR="00FC051A" w14:paraId="07408BFF" w14:textId="77777777" w:rsidTr="00FC051A">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93CDDC"/>
              <w:left w:val="single" w:sz="4" w:space="0" w:color="93CDDC"/>
              <w:bottom w:val="single" w:sz="4" w:space="0" w:color="93CDDC"/>
              <w:right w:val="single" w:sz="4" w:space="0" w:color="93CDDC"/>
            </w:tcBorders>
          </w:tcPr>
          <w:p w14:paraId="000005B8" w14:textId="77777777" w:rsidR="00FC051A" w:rsidRDefault="0042199E">
            <w:pPr>
              <w:rPr>
                <w:rFonts w:ascii="Verdana" w:eastAsia="Verdana" w:hAnsi="Verdana" w:cs="Verdana"/>
                <w:sz w:val="20"/>
                <w:szCs w:val="20"/>
              </w:rPr>
            </w:pPr>
            <w:r>
              <w:rPr>
                <w:rFonts w:ascii="Verdana" w:eastAsia="Verdana" w:hAnsi="Verdana" w:cs="Verdana"/>
                <w:b w:val="0"/>
                <w:sz w:val="20"/>
                <w:szCs w:val="20"/>
              </w:rPr>
              <w:t>Intégration des API nécessaires au transfert des données utilisateurs depuis l’espace client « Île-de-France Mobilités »</w:t>
            </w:r>
          </w:p>
        </w:tc>
        <w:tc>
          <w:tcPr>
            <w:tcW w:w="2410" w:type="dxa"/>
            <w:tcBorders>
              <w:top w:val="single" w:sz="4" w:space="0" w:color="93CDDC"/>
              <w:left w:val="single" w:sz="4" w:space="0" w:color="93CDDC"/>
              <w:bottom w:val="single" w:sz="4" w:space="0" w:color="93CDDC"/>
              <w:right w:val="single" w:sz="4" w:space="0" w:color="93CDDC"/>
            </w:tcBorders>
          </w:tcPr>
          <w:p w14:paraId="000005B9" w14:textId="77777777" w:rsidR="00FC051A" w:rsidRDefault="0042199E">
            <w:pPr>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Île-de-France Mobilités</w:t>
            </w:r>
          </w:p>
        </w:tc>
        <w:tc>
          <w:tcPr>
            <w:tcW w:w="2546" w:type="dxa"/>
            <w:tcBorders>
              <w:top w:val="single" w:sz="4" w:space="0" w:color="93CDDC"/>
              <w:left w:val="single" w:sz="4" w:space="0" w:color="93CDDC"/>
              <w:bottom w:val="single" w:sz="4" w:space="0" w:color="93CDDC"/>
              <w:right w:val="single" w:sz="4" w:space="0" w:color="93CDDC"/>
            </w:tcBorders>
          </w:tcPr>
          <w:p w14:paraId="000005BA" w14:textId="77777777" w:rsidR="00FC051A" w:rsidRDefault="0042199E">
            <w:pPr>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Juin 2021</w:t>
            </w:r>
          </w:p>
        </w:tc>
      </w:tr>
      <w:tr w:rsidR="00FC051A" w14:paraId="524779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00005BB" w14:textId="77777777" w:rsidR="00FC051A" w:rsidRDefault="0042199E">
            <w:pPr>
              <w:rPr>
                <w:rFonts w:ascii="Verdana" w:eastAsia="Verdana" w:hAnsi="Verdana" w:cs="Verdana"/>
                <w:sz w:val="20"/>
                <w:szCs w:val="20"/>
              </w:rPr>
            </w:pPr>
            <w:r>
              <w:rPr>
                <w:rFonts w:ascii="Verdana" w:eastAsia="Verdana" w:hAnsi="Verdana" w:cs="Verdana"/>
                <w:b w:val="0"/>
                <w:sz w:val="20"/>
                <w:szCs w:val="20"/>
              </w:rPr>
              <w:t xml:space="preserve">Mise en place d’un espace dédié à la présentation du service « Île-de-France Mobilités » et à l’association des comptes </w:t>
            </w:r>
          </w:p>
        </w:tc>
        <w:tc>
          <w:tcPr>
            <w:tcW w:w="2410" w:type="dxa"/>
          </w:tcPr>
          <w:p w14:paraId="000005BC"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Bénéficiaire</w:t>
            </w:r>
          </w:p>
        </w:tc>
        <w:tc>
          <w:tcPr>
            <w:tcW w:w="2546" w:type="dxa"/>
          </w:tcPr>
          <w:p w14:paraId="000005BD"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Juin 2021</w:t>
            </w:r>
          </w:p>
        </w:tc>
      </w:tr>
      <w:tr w:rsidR="00FC051A" w14:paraId="1B0AF304" w14:textId="77777777" w:rsidTr="00FC051A">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93CDDC"/>
              <w:left w:val="single" w:sz="4" w:space="0" w:color="93CDDC"/>
              <w:bottom w:val="single" w:sz="4" w:space="0" w:color="93CDDC"/>
              <w:right w:val="single" w:sz="4" w:space="0" w:color="93CDDC"/>
            </w:tcBorders>
          </w:tcPr>
          <w:p w14:paraId="000005BE" w14:textId="77777777" w:rsidR="00FC051A" w:rsidRDefault="0042199E">
            <w:pPr>
              <w:rPr>
                <w:rFonts w:ascii="Verdana" w:eastAsia="Verdana" w:hAnsi="Verdana" w:cs="Verdana"/>
                <w:sz w:val="20"/>
                <w:szCs w:val="20"/>
              </w:rPr>
            </w:pPr>
            <w:r>
              <w:rPr>
                <w:rFonts w:ascii="Verdana" w:eastAsia="Verdana" w:hAnsi="Verdana" w:cs="Verdana"/>
                <w:b w:val="0"/>
                <w:sz w:val="20"/>
                <w:szCs w:val="20"/>
              </w:rPr>
              <w:t>Mise en place d’un espace dédié à la présentation du service partenaire avec un lien permettant d’y rediriger l’utilisateur</w:t>
            </w:r>
          </w:p>
        </w:tc>
        <w:tc>
          <w:tcPr>
            <w:tcW w:w="2410" w:type="dxa"/>
            <w:tcBorders>
              <w:top w:val="single" w:sz="4" w:space="0" w:color="93CDDC"/>
              <w:left w:val="single" w:sz="4" w:space="0" w:color="93CDDC"/>
              <w:bottom w:val="single" w:sz="4" w:space="0" w:color="93CDDC"/>
              <w:right w:val="single" w:sz="4" w:space="0" w:color="93CDDC"/>
            </w:tcBorders>
          </w:tcPr>
          <w:p w14:paraId="000005BF" w14:textId="77777777" w:rsidR="00FC051A" w:rsidRDefault="0042199E">
            <w:pPr>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Île-de-France Mobilités</w:t>
            </w:r>
          </w:p>
        </w:tc>
        <w:tc>
          <w:tcPr>
            <w:tcW w:w="2546" w:type="dxa"/>
            <w:tcBorders>
              <w:top w:val="single" w:sz="4" w:space="0" w:color="93CDDC"/>
              <w:left w:val="single" w:sz="4" w:space="0" w:color="93CDDC"/>
              <w:bottom w:val="single" w:sz="4" w:space="0" w:color="93CDDC"/>
              <w:right w:val="single" w:sz="4" w:space="0" w:color="93CDDC"/>
            </w:tcBorders>
          </w:tcPr>
          <w:p w14:paraId="000005C0" w14:textId="77777777" w:rsidR="00FC051A" w:rsidRDefault="0042199E">
            <w:pPr>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Juin 2021</w:t>
            </w:r>
          </w:p>
        </w:tc>
      </w:tr>
      <w:tr w:rsidR="00FC051A" w14:paraId="0E19A9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00005C1" w14:textId="77777777" w:rsidR="00FC051A" w:rsidRDefault="0042199E">
            <w:pPr>
              <w:rPr>
                <w:rFonts w:ascii="Verdana" w:eastAsia="Verdana" w:hAnsi="Verdana" w:cs="Verdana"/>
                <w:sz w:val="20"/>
                <w:szCs w:val="20"/>
              </w:rPr>
            </w:pPr>
            <w:r>
              <w:rPr>
                <w:rFonts w:ascii="Verdana" w:eastAsia="Verdana" w:hAnsi="Verdana" w:cs="Verdana"/>
                <w:b w:val="0"/>
                <w:sz w:val="20"/>
                <w:szCs w:val="20"/>
              </w:rPr>
              <w:t xml:space="preserve">Mise en place de solutions distinctes permettant de détecter les utilisateurs susceptibles d’utiliser le service de covoiturage en IDF afin de mettre en avant la solution Île-de-France Mobilités </w:t>
            </w:r>
            <w:proofErr w:type="spellStart"/>
            <w:r>
              <w:rPr>
                <w:rFonts w:ascii="Verdana" w:eastAsia="Verdana" w:hAnsi="Verdana" w:cs="Verdana"/>
                <w:b w:val="0"/>
                <w:sz w:val="20"/>
                <w:szCs w:val="20"/>
              </w:rPr>
              <w:t>Connect</w:t>
            </w:r>
            <w:proofErr w:type="spellEnd"/>
          </w:p>
        </w:tc>
        <w:tc>
          <w:tcPr>
            <w:tcW w:w="2410" w:type="dxa"/>
          </w:tcPr>
          <w:p w14:paraId="000005C2"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Bénéficiaire</w:t>
            </w:r>
          </w:p>
        </w:tc>
        <w:tc>
          <w:tcPr>
            <w:tcW w:w="2546" w:type="dxa"/>
          </w:tcPr>
          <w:p w14:paraId="000005C3"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 xml:space="preserve"> Juin 2021</w:t>
            </w:r>
          </w:p>
        </w:tc>
      </w:tr>
      <w:tr w:rsidR="00FC051A" w14:paraId="09943D60" w14:textId="77777777" w:rsidTr="00FC051A">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93CDDC"/>
              <w:left w:val="single" w:sz="4" w:space="0" w:color="93CDDC"/>
              <w:bottom w:val="single" w:sz="4" w:space="0" w:color="93CDDC"/>
              <w:right w:val="single" w:sz="4" w:space="0" w:color="93CDDC"/>
            </w:tcBorders>
          </w:tcPr>
          <w:p w14:paraId="000005C4" w14:textId="77777777" w:rsidR="00FC051A" w:rsidRDefault="0042199E">
            <w:pPr>
              <w:rPr>
                <w:rFonts w:ascii="Verdana" w:eastAsia="Verdana" w:hAnsi="Verdana" w:cs="Verdana"/>
                <w:sz w:val="20"/>
                <w:szCs w:val="20"/>
              </w:rPr>
            </w:pPr>
            <w:r>
              <w:rPr>
                <w:rFonts w:ascii="Verdana" w:eastAsia="Verdana" w:hAnsi="Verdana" w:cs="Verdana"/>
                <w:b w:val="0"/>
                <w:sz w:val="20"/>
                <w:szCs w:val="20"/>
              </w:rPr>
              <w:t xml:space="preserve">Fournir la solution adéquate permettant à l’utilisateur de basculer </w:t>
            </w:r>
            <w:r>
              <w:rPr>
                <w:rFonts w:ascii="Verdana" w:eastAsia="Verdana" w:hAnsi="Verdana" w:cs="Verdana"/>
                <w:b w:val="0"/>
                <w:sz w:val="20"/>
                <w:szCs w:val="20"/>
              </w:rPr>
              <w:lastRenderedPageBreak/>
              <w:t>vers le portail de l’opérateur de covoiturage afin de continuer la démarche de réservation entamée sur l’espace client « Île-de-France Mobilités »</w:t>
            </w:r>
          </w:p>
        </w:tc>
        <w:tc>
          <w:tcPr>
            <w:tcW w:w="2410" w:type="dxa"/>
            <w:tcBorders>
              <w:top w:val="single" w:sz="4" w:space="0" w:color="93CDDC"/>
              <w:left w:val="single" w:sz="4" w:space="0" w:color="93CDDC"/>
              <w:bottom w:val="single" w:sz="4" w:space="0" w:color="93CDDC"/>
              <w:right w:val="single" w:sz="4" w:space="0" w:color="93CDDC"/>
            </w:tcBorders>
          </w:tcPr>
          <w:p w14:paraId="000005C5" w14:textId="77777777" w:rsidR="00FC051A" w:rsidRDefault="0042199E">
            <w:pPr>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lastRenderedPageBreak/>
              <w:t>Bénéficiaire</w:t>
            </w:r>
          </w:p>
        </w:tc>
        <w:tc>
          <w:tcPr>
            <w:tcW w:w="2546" w:type="dxa"/>
            <w:tcBorders>
              <w:top w:val="single" w:sz="4" w:space="0" w:color="93CDDC"/>
              <w:left w:val="single" w:sz="4" w:space="0" w:color="93CDDC"/>
              <w:bottom w:val="single" w:sz="4" w:space="0" w:color="93CDDC"/>
              <w:right w:val="single" w:sz="4" w:space="0" w:color="93CDDC"/>
            </w:tcBorders>
          </w:tcPr>
          <w:p w14:paraId="000005C6" w14:textId="77777777" w:rsidR="00FC051A" w:rsidRDefault="0042199E">
            <w:pPr>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Juin 2021</w:t>
            </w:r>
          </w:p>
        </w:tc>
      </w:tr>
      <w:tr w:rsidR="00FC051A" w14:paraId="170330D1" w14:textId="77777777" w:rsidTr="00FC0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93CDDC"/>
              <w:left w:val="single" w:sz="4" w:space="0" w:color="93CDDC"/>
              <w:bottom w:val="single" w:sz="4" w:space="0" w:color="93CDDC"/>
              <w:right w:val="single" w:sz="4" w:space="0" w:color="93CDDC"/>
            </w:tcBorders>
          </w:tcPr>
          <w:p w14:paraId="000005C7" w14:textId="77777777" w:rsidR="00FC051A" w:rsidRDefault="0042199E">
            <w:pPr>
              <w:rPr>
                <w:rFonts w:ascii="Verdana" w:eastAsia="Verdana" w:hAnsi="Verdana" w:cs="Verdana"/>
                <w:sz w:val="20"/>
                <w:szCs w:val="20"/>
              </w:rPr>
            </w:pPr>
            <w:r>
              <w:rPr>
                <w:rFonts w:ascii="Verdana" w:eastAsia="Verdana" w:hAnsi="Verdana" w:cs="Verdana"/>
                <w:b w:val="0"/>
                <w:sz w:val="20"/>
                <w:szCs w:val="20"/>
              </w:rPr>
              <w:t xml:space="preserve">Renommage de la brique « Navigo </w:t>
            </w:r>
            <w:proofErr w:type="spellStart"/>
            <w:r>
              <w:rPr>
                <w:rFonts w:ascii="Verdana" w:eastAsia="Verdana" w:hAnsi="Verdana" w:cs="Verdana"/>
                <w:b w:val="0"/>
                <w:sz w:val="20"/>
                <w:szCs w:val="20"/>
              </w:rPr>
              <w:t>Connect</w:t>
            </w:r>
            <w:proofErr w:type="spellEnd"/>
            <w:r>
              <w:rPr>
                <w:rFonts w:ascii="Verdana" w:eastAsia="Verdana" w:hAnsi="Verdana" w:cs="Verdana"/>
                <w:b w:val="0"/>
                <w:sz w:val="20"/>
                <w:szCs w:val="20"/>
              </w:rPr>
              <w:t> »</w:t>
            </w:r>
          </w:p>
        </w:tc>
        <w:tc>
          <w:tcPr>
            <w:tcW w:w="2410" w:type="dxa"/>
            <w:tcBorders>
              <w:top w:val="single" w:sz="4" w:space="0" w:color="93CDDC"/>
              <w:left w:val="single" w:sz="4" w:space="0" w:color="93CDDC"/>
              <w:bottom w:val="single" w:sz="4" w:space="0" w:color="93CDDC"/>
              <w:right w:val="single" w:sz="4" w:space="0" w:color="93CDDC"/>
            </w:tcBorders>
          </w:tcPr>
          <w:p w14:paraId="000005C8"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Île-de-France Mobilités / Bénéficiaire</w:t>
            </w:r>
          </w:p>
        </w:tc>
        <w:tc>
          <w:tcPr>
            <w:tcW w:w="2546" w:type="dxa"/>
            <w:tcBorders>
              <w:top w:val="single" w:sz="4" w:space="0" w:color="93CDDC"/>
              <w:left w:val="single" w:sz="4" w:space="0" w:color="93CDDC"/>
              <w:bottom w:val="single" w:sz="4" w:space="0" w:color="93CDDC"/>
              <w:right w:val="single" w:sz="4" w:space="0" w:color="93CDDC"/>
            </w:tcBorders>
          </w:tcPr>
          <w:p w14:paraId="000005C9"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A définir et partager par Île-de-France Mobilités au minimum 1 mois avant la mise en service</w:t>
            </w:r>
          </w:p>
        </w:tc>
      </w:tr>
      <w:tr w:rsidR="00FC051A" w14:paraId="70748A74" w14:textId="77777777" w:rsidTr="00FC051A">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93CDDC"/>
              <w:left w:val="single" w:sz="4" w:space="0" w:color="93CDDC"/>
              <w:bottom w:val="single" w:sz="4" w:space="0" w:color="93CDDC"/>
              <w:right w:val="single" w:sz="4" w:space="0" w:color="93CDDC"/>
            </w:tcBorders>
          </w:tcPr>
          <w:p w14:paraId="000005CA" w14:textId="77777777" w:rsidR="00FC051A" w:rsidRDefault="0042199E">
            <w:pPr>
              <w:rPr>
                <w:rFonts w:ascii="Verdana" w:eastAsia="Verdana" w:hAnsi="Verdana" w:cs="Verdana"/>
                <w:sz w:val="20"/>
                <w:szCs w:val="20"/>
              </w:rPr>
            </w:pPr>
            <w:r>
              <w:rPr>
                <w:rFonts w:ascii="Verdana" w:eastAsia="Verdana" w:hAnsi="Verdana" w:cs="Verdana"/>
                <w:b w:val="0"/>
                <w:sz w:val="20"/>
                <w:szCs w:val="20"/>
              </w:rPr>
              <w:t>Intégration des API nécessaires au transfert des données contractuelles Navigo</w:t>
            </w:r>
          </w:p>
        </w:tc>
        <w:tc>
          <w:tcPr>
            <w:tcW w:w="2410" w:type="dxa"/>
            <w:tcBorders>
              <w:top w:val="single" w:sz="4" w:space="0" w:color="93CDDC"/>
              <w:left w:val="single" w:sz="4" w:space="0" w:color="93CDDC"/>
              <w:bottom w:val="single" w:sz="4" w:space="0" w:color="93CDDC"/>
              <w:right w:val="single" w:sz="4" w:space="0" w:color="93CDDC"/>
            </w:tcBorders>
          </w:tcPr>
          <w:p w14:paraId="000005CB" w14:textId="77777777" w:rsidR="00FC051A" w:rsidRDefault="0042199E">
            <w:pPr>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Île-de-France Mobilités</w:t>
            </w:r>
          </w:p>
        </w:tc>
        <w:tc>
          <w:tcPr>
            <w:tcW w:w="2546" w:type="dxa"/>
            <w:tcBorders>
              <w:top w:val="single" w:sz="4" w:space="0" w:color="93CDDC"/>
              <w:left w:val="single" w:sz="4" w:space="0" w:color="93CDDC"/>
              <w:bottom w:val="single" w:sz="4" w:space="0" w:color="93CDDC"/>
              <w:right w:val="single" w:sz="4" w:space="0" w:color="93CDDC"/>
            </w:tcBorders>
          </w:tcPr>
          <w:p w14:paraId="000005CC" w14:textId="77777777" w:rsidR="00FC051A" w:rsidRDefault="0042199E">
            <w:pPr>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Décembre 2021</w:t>
            </w:r>
          </w:p>
        </w:tc>
      </w:tr>
      <w:tr w:rsidR="00FC051A" w14:paraId="41F07D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00005CD" w14:textId="77777777" w:rsidR="00FC051A" w:rsidRDefault="0042199E">
            <w:pPr>
              <w:rPr>
                <w:rFonts w:ascii="Verdana" w:eastAsia="Verdana" w:hAnsi="Verdana" w:cs="Verdana"/>
                <w:sz w:val="20"/>
                <w:szCs w:val="20"/>
              </w:rPr>
            </w:pPr>
            <w:r>
              <w:rPr>
                <w:rFonts w:ascii="Verdana" w:eastAsia="Verdana" w:hAnsi="Verdana" w:cs="Verdana"/>
                <w:b w:val="0"/>
                <w:sz w:val="20"/>
                <w:szCs w:val="20"/>
              </w:rPr>
              <w:t xml:space="preserve">Intégration des API nécessaires au transfert des données d’usage </w:t>
            </w:r>
          </w:p>
        </w:tc>
        <w:tc>
          <w:tcPr>
            <w:tcW w:w="2410" w:type="dxa"/>
          </w:tcPr>
          <w:p w14:paraId="000005CE"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Bénéficiaire</w:t>
            </w:r>
          </w:p>
        </w:tc>
        <w:tc>
          <w:tcPr>
            <w:tcW w:w="2546" w:type="dxa"/>
          </w:tcPr>
          <w:p w14:paraId="000005CF" w14:textId="77777777" w:rsidR="00FC051A" w:rsidRDefault="0042199E">
            <w:pPr>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Décembre 2021</w:t>
            </w:r>
          </w:p>
        </w:tc>
      </w:tr>
    </w:tbl>
    <w:p w14:paraId="000005D0" w14:textId="77777777" w:rsidR="00FC051A" w:rsidRDefault="00FC051A">
      <w:pPr>
        <w:widowControl w:val="0"/>
        <w:pBdr>
          <w:top w:val="nil"/>
          <w:left w:val="nil"/>
          <w:bottom w:val="nil"/>
          <w:right w:val="nil"/>
          <w:between w:val="nil"/>
        </w:pBdr>
        <w:spacing w:line="276" w:lineRule="auto"/>
        <w:rPr>
          <w:sz w:val="20"/>
          <w:szCs w:val="20"/>
        </w:rPr>
      </w:pPr>
    </w:p>
    <w:p w14:paraId="000005D1" w14:textId="77777777" w:rsidR="00FC051A" w:rsidRDefault="00FC051A">
      <w:pPr>
        <w:jc w:val="both"/>
        <w:rPr>
          <w:sz w:val="20"/>
          <w:szCs w:val="20"/>
        </w:rPr>
      </w:pPr>
    </w:p>
    <w:p w14:paraId="000005D2" w14:textId="77777777" w:rsidR="00FC051A" w:rsidRDefault="0042199E">
      <w:pPr>
        <w:jc w:val="both"/>
        <w:rPr>
          <w:sz w:val="20"/>
          <w:szCs w:val="20"/>
        </w:rPr>
      </w:pPr>
      <w:r>
        <w:rPr>
          <w:sz w:val="20"/>
          <w:szCs w:val="20"/>
        </w:rPr>
        <w:t xml:space="preserve">Les échéances mentionnées dans le tableau ci-dessus sont valables en cas de notification de la convention en avril ou mai 2021. Elles devront être discutées avec le Bénéficiaire au cas où celui-ci a rejoint le dispositif à partir du mois de juin 2021. </w:t>
      </w:r>
    </w:p>
    <w:p w14:paraId="000005D3" w14:textId="77777777" w:rsidR="00FC051A" w:rsidRDefault="00FC051A">
      <w:pPr>
        <w:jc w:val="both"/>
        <w:rPr>
          <w:sz w:val="20"/>
          <w:szCs w:val="20"/>
        </w:rPr>
      </w:pPr>
    </w:p>
    <w:p w14:paraId="000005D4" w14:textId="77777777" w:rsidR="00FC051A" w:rsidRDefault="0042199E">
      <w:pPr>
        <w:pStyle w:val="Titre2"/>
        <w:numPr>
          <w:ilvl w:val="0"/>
          <w:numId w:val="22"/>
        </w:numPr>
      </w:pPr>
      <w:bookmarkStart w:id="109" w:name="_heading=h.sabnu4" w:colFirst="0" w:colLast="0"/>
      <w:bookmarkEnd w:id="109"/>
      <w:r>
        <w:t xml:space="preserve">Projet et financement </w:t>
      </w:r>
    </w:p>
    <w:p w14:paraId="000005D5" w14:textId="77777777" w:rsidR="00FC051A" w:rsidRDefault="00FC051A">
      <w:pPr>
        <w:pBdr>
          <w:top w:val="nil"/>
          <w:left w:val="nil"/>
          <w:bottom w:val="nil"/>
          <w:right w:val="nil"/>
          <w:between w:val="nil"/>
        </w:pBdr>
        <w:tabs>
          <w:tab w:val="left" w:pos="0"/>
          <w:tab w:val="left" w:pos="1418"/>
          <w:tab w:val="left" w:pos="1560"/>
        </w:tabs>
      </w:pPr>
    </w:p>
    <w:p w14:paraId="000005D6" w14:textId="77777777" w:rsidR="00FC051A" w:rsidRDefault="0042199E">
      <w:pPr>
        <w:jc w:val="both"/>
        <w:rPr>
          <w:color w:val="000000"/>
          <w:sz w:val="20"/>
          <w:szCs w:val="20"/>
        </w:rPr>
      </w:pPr>
      <w:r>
        <w:rPr>
          <w:color w:val="000000"/>
          <w:sz w:val="20"/>
          <w:szCs w:val="20"/>
        </w:rPr>
        <w:t>Île-de-France Mobilités ainsi que le Bénéficiaire s’engagent à se rendre disponibles pour la conception et la réalisation de test relatifs à l’intégration des différentes briques et solutions nécessaires à l’intégration du service de covoiturage dans « </w:t>
      </w:r>
      <w:r>
        <w:rPr>
          <w:sz w:val="20"/>
          <w:szCs w:val="20"/>
        </w:rPr>
        <w:t xml:space="preserve">Île-de-France Mobilité </w:t>
      </w:r>
      <w:r>
        <w:rPr>
          <w:color w:val="000000"/>
          <w:sz w:val="20"/>
          <w:szCs w:val="20"/>
        </w:rPr>
        <w:t>»</w:t>
      </w:r>
    </w:p>
    <w:p w14:paraId="000005D7" w14:textId="77777777" w:rsidR="00FC051A" w:rsidRDefault="00FC051A">
      <w:pPr>
        <w:jc w:val="both"/>
        <w:rPr>
          <w:color w:val="000000"/>
          <w:sz w:val="20"/>
          <w:szCs w:val="20"/>
        </w:rPr>
      </w:pPr>
    </w:p>
    <w:p w14:paraId="000005D8" w14:textId="77777777" w:rsidR="00FC051A" w:rsidRDefault="0042199E">
      <w:pPr>
        <w:jc w:val="both"/>
        <w:rPr>
          <w:sz w:val="20"/>
          <w:szCs w:val="20"/>
        </w:rPr>
      </w:pPr>
      <w:r>
        <w:rPr>
          <w:color w:val="000000"/>
          <w:sz w:val="20"/>
          <w:szCs w:val="20"/>
        </w:rPr>
        <w:t>Île-de-France Mobilités</w:t>
      </w:r>
      <w:r>
        <w:rPr>
          <w:sz w:val="20"/>
          <w:szCs w:val="20"/>
        </w:rPr>
        <w:t xml:space="preserve"> s’engage à assurer le support technique ainsi qu’à fournir la documentation technique nécessaires à l’intégration du service de covoiturage dans « Île-de-France Mobilité ». </w:t>
      </w:r>
    </w:p>
    <w:p w14:paraId="000005D9" w14:textId="77777777" w:rsidR="00FC051A" w:rsidRDefault="00FC051A">
      <w:pPr>
        <w:jc w:val="both"/>
        <w:rPr>
          <w:sz w:val="20"/>
          <w:szCs w:val="20"/>
        </w:rPr>
      </w:pPr>
    </w:p>
    <w:p w14:paraId="000005DA" w14:textId="77777777" w:rsidR="00FC051A" w:rsidRDefault="0042199E">
      <w:pPr>
        <w:jc w:val="both"/>
        <w:rPr>
          <w:sz w:val="20"/>
          <w:szCs w:val="20"/>
        </w:rPr>
      </w:pPr>
      <w:r>
        <w:rPr>
          <w:sz w:val="20"/>
          <w:szCs w:val="20"/>
        </w:rPr>
        <w:t xml:space="preserve">Île-de-France Mobilités s’engage à rémunérer les travaux du Bénéficiaire pour les développements nécessaires à la mise en place du </w:t>
      </w:r>
      <w:proofErr w:type="spellStart"/>
      <w:r>
        <w:rPr>
          <w:sz w:val="20"/>
          <w:szCs w:val="20"/>
        </w:rPr>
        <w:t>MaaS</w:t>
      </w:r>
      <w:proofErr w:type="spellEnd"/>
      <w:r>
        <w:rPr>
          <w:sz w:val="20"/>
          <w:szCs w:val="20"/>
        </w:rPr>
        <w:t xml:space="preserve"> « Île-de-France Mobilités ». Les coûts de développement supportés par le Bénéficiaire lui sont financés par Île-de-France Mobilités à hauteur de 70% des dépenses acquittées, dans la limite d’un plafond de dépenses de 100'000 € TTC (Cf. 6.3.3 Montant de la rémunération d’Île-de-France Mobilités).</w:t>
      </w:r>
    </w:p>
    <w:p w14:paraId="000005DB" w14:textId="77777777" w:rsidR="00FC051A" w:rsidRDefault="00FC051A">
      <w:pPr>
        <w:jc w:val="both"/>
        <w:rPr>
          <w:color w:val="000000"/>
          <w:sz w:val="20"/>
          <w:szCs w:val="20"/>
        </w:rPr>
      </w:pPr>
      <w:bookmarkStart w:id="110" w:name="_heading=h.3c9z6hx" w:colFirst="0" w:colLast="0"/>
      <w:bookmarkEnd w:id="110"/>
    </w:p>
    <w:p w14:paraId="000005DC" w14:textId="77777777" w:rsidR="00FC051A" w:rsidRDefault="0042199E">
      <w:pPr>
        <w:jc w:val="both"/>
        <w:rPr>
          <w:color w:val="000000"/>
          <w:sz w:val="20"/>
          <w:szCs w:val="20"/>
        </w:rPr>
      </w:pPr>
      <w:r>
        <w:rPr>
          <w:color w:val="000000"/>
          <w:sz w:val="20"/>
          <w:szCs w:val="20"/>
        </w:rPr>
        <w:t>Le Bénéficiaire fera ses</w:t>
      </w:r>
      <w:r>
        <w:t xml:space="preserve"> </w:t>
      </w:r>
      <w:r>
        <w:rPr>
          <w:color w:val="000000"/>
          <w:sz w:val="20"/>
          <w:szCs w:val="20"/>
        </w:rPr>
        <w:t>meilleurs efforts pour tenir compte des exigences qui s’imposeraient à IDFM en lien avec l’ouverture de la LOM. Les Parties se mettront d’accord sur l’impact des exigences en question sur cette annexe qui fera l’objet d’un avenant le cas échéant</w:t>
      </w:r>
      <w:r>
        <w:t xml:space="preserve">        </w:t>
      </w:r>
      <w:proofErr w:type="gramStart"/>
      <w:r>
        <w:t xml:space="preserve">  </w:t>
      </w:r>
      <w:r>
        <w:rPr>
          <w:color w:val="000000"/>
          <w:sz w:val="20"/>
          <w:szCs w:val="20"/>
        </w:rPr>
        <w:t>.</w:t>
      </w:r>
      <w:proofErr w:type="gramEnd"/>
    </w:p>
    <w:p w14:paraId="000005DD" w14:textId="77777777" w:rsidR="00FC051A" w:rsidRDefault="00FC051A">
      <w:pPr>
        <w:jc w:val="both"/>
        <w:rPr>
          <w:color w:val="000000"/>
          <w:sz w:val="20"/>
          <w:szCs w:val="20"/>
        </w:rPr>
      </w:pPr>
    </w:p>
    <w:p w14:paraId="000005DE" w14:textId="77777777" w:rsidR="00FC051A" w:rsidRDefault="00FC051A">
      <w:pPr>
        <w:jc w:val="both"/>
        <w:rPr>
          <w:color w:val="000000"/>
          <w:sz w:val="20"/>
          <w:szCs w:val="20"/>
        </w:rPr>
      </w:pPr>
    </w:p>
    <w:p w14:paraId="000005DF" w14:textId="77777777" w:rsidR="00FC051A" w:rsidRDefault="0042199E">
      <w:pPr>
        <w:pStyle w:val="Titre2"/>
        <w:numPr>
          <w:ilvl w:val="0"/>
          <w:numId w:val="22"/>
        </w:numPr>
      </w:pPr>
      <w:bookmarkStart w:id="111" w:name="_heading=h.1rf9gpq" w:colFirst="0" w:colLast="0"/>
      <w:bookmarkEnd w:id="111"/>
      <w:r>
        <w:t>Run, Support</w:t>
      </w:r>
    </w:p>
    <w:p w14:paraId="000005E0" w14:textId="77777777" w:rsidR="00FC051A" w:rsidRDefault="00FC051A">
      <w:pPr>
        <w:pBdr>
          <w:top w:val="nil"/>
          <w:left w:val="nil"/>
          <w:bottom w:val="nil"/>
          <w:right w:val="nil"/>
          <w:between w:val="nil"/>
        </w:pBdr>
        <w:tabs>
          <w:tab w:val="left" w:pos="0"/>
          <w:tab w:val="left" w:pos="1418"/>
          <w:tab w:val="left" w:pos="1560"/>
        </w:tabs>
      </w:pPr>
    </w:p>
    <w:p w14:paraId="000005E1" w14:textId="77777777" w:rsidR="00FC051A" w:rsidRDefault="0042199E">
      <w:pPr>
        <w:jc w:val="both"/>
        <w:rPr>
          <w:color w:val="000000"/>
          <w:sz w:val="20"/>
          <w:szCs w:val="20"/>
        </w:rPr>
      </w:pPr>
      <w:r>
        <w:rPr>
          <w:color w:val="000000"/>
          <w:sz w:val="20"/>
          <w:szCs w:val="20"/>
        </w:rPr>
        <w:t>Cette partie concerne les engagements et les responsabilités d’Île-de-France Mobilités</w:t>
      </w:r>
      <w:r>
        <w:rPr>
          <w:sz w:val="20"/>
          <w:szCs w:val="20"/>
        </w:rPr>
        <w:t xml:space="preserve"> e</w:t>
      </w:r>
      <w:r>
        <w:rPr>
          <w:color w:val="000000"/>
          <w:sz w:val="20"/>
          <w:szCs w:val="20"/>
        </w:rPr>
        <w:t xml:space="preserve">t du Bénéficiaire en termes de qualité de service, d’exploitation des interfaces, de sécurité ainsi que de gestion du SAV. Elle servira à étaler les sujets à traiter pour chaque thématique. </w:t>
      </w:r>
    </w:p>
    <w:p w14:paraId="000005E2" w14:textId="77777777" w:rsidR="00FC051A" w:rsidRDefault="00FC051A">
      <w:pPr>
        <w:jc w:val="both"/>
        <w:rPr>
          <w:color w:val="000000"/>
          <w:sz w:val="20"/>
          <w:szCs w:val="20"/>
        </w:rPr>
      </w:pPr>
    </w:p>
    <w:p w14:paraId="000005E3" w14:textId="77777777" w:rsidR="00FC051A" w:rsidRDefault="0042199E">
      <w:pPr>
        <w:jc w:val="both"/>
        <w:rPr>
          <w:color w:val="000000"/>
          <w:sz w:val="20"/>
          <w:szCs w:val="20"/>
        </w:rPr>
      </w:pPr>
      <w:r>
        <w:rPr>
          <w:color w:val="000000"/>
          <w:sz w:val="20"/>
          <w:szCs w:val="20"/>
        </w:rPr>
        <w:t xml:space="preserve">La définition des garanties de chaque partie en termes de niveau de services sera détaillée </w:t>
      </w:r>
      <w:proofErr w:type="gramStart"/>
      <w:r>
        <w:rPr>
          <w:color w:val="000000"/>
          <w:sz w:val="20"/>
          <w:szCs w:val="20"/>
        </w:rPr>
        <w:t>suite à</w:t>
      </w:r>
      <w:proofErr w:type="gramEnd"/>
      <w:r>
        <w:rPr>
          <w:color w:val="000000"/>
          <w:sz w:val="20"/>
          <w:szCs w:val="20"/>
        </w:rPr>
        <w:t xml:space="preserve"> la signature de cette convention. </w:t>
      </w:r>
    </w:p>
    <w:p w14:paraId="000005E4" w14:textId="77777777" w:rsidR="00FC051A" w:rsidRDefault="00FC051A">
      <w:pPr>
        <w:jc w:val="both"/>
        <w:rPr>
          <w:color w:val="000000"/>
          <w:sz w:val="20"/>
          <w:szCs w:val="20"/>
        </w:rPr>
      </w:pPr>
    </w:p>
    <w:p w14:paraId="000005E5" w14:textId="77777777" w:rsidR="00FC051A" w:rsidRDefault="0042199E">
      <w:pPr>
        <w:jc w:val="both"/>
        <w:rPr>
          <w:color w:val="000000"/>
          <w:sz w:val="20"/>
          <w:szCs w:val="20"/>
        </w:rPr>
      </w:pPr>
      <w:r>
        <w:rPr>
          <w:color w:val="000000"/>
          <w:sz w:val="20"/>
          <w:szCs w:val="20"/>
        </w:rPr>
        <w:t>Île-de-France Mobilités, ainsi que le Bénéficiaire s’engagent à définir un planning détaillé décrivant les engagements relatifs aux différentes thématiques liés à l’exploitation du service ainsi qu’à toutes les traiter avant le lancement du service au plus tard en Juin 2021.</w:t>
      </w:r>
    </w:p>
    <w:p w14:paraId="000005E6" w14:textId="77777777" w:rsidR="00FC051A" w:rsidRDefault="00FC051A">
      <w:pPr>
        <w:jc w:val="both"/>
        <w:rPr>
          <w:color w:val="000000"/>
          <w:sz w:val="20"/>
          <w:szCs w:val="20"/>
        </w:rPr>
      </w:pPr>
    </w:p>
    <w:p w14:paraId="000005E7" w14:textId="77777777" w:rsidR="00FC051A" w:rsidRDefault="0042199E">
      <w:pPr>
        <w:spacing w:before="60" w:after="120"/>
        <w:jc w:val="both"/>
        <w:rPr>
          <w:color w:val="000000"/>
          <w:sz w:val="20"/>
          <w:szCs w:val="20"/>
        </w:rPr>
      </w:pPr>
      <w:r>
        <w:rPr>
          <w:color w:val="000000"/>
          <w:sz w:val="20"/>
          <w:szCs w:val="20"/>
        </w:rPr>
        <w:t>Ce planning sera constitué de différents jalons dont la priorisation dépendra de la nécessité de prendre en compte dans la conception et réalisation des systèmes des exigences de RUN, ainsi que le délai de mise en place des éventuelles évolutions d’organisation d’Île-de-France Mobilités et du Bénéficiaire.</w:t>
      </w:r>
    </w:p>
    <w:p w14:paraId="000005E8" w14:textId="77777777" w:rsidR="00FC051A" w:rsidRDefault="00FC051A">
      <w:pPr>
        <w:pBdr>
          <w:top w:val="nil"/>
          <w:left w:val="nil"/>
          <w:bottom w:val="nil"/>
          <w:right w:val="nil"/>
          <w:between w:val="nil"/>
        </w:pBdr>
        <w:spacing w:before="60" w:after="120"/>
        <w:ind w:left="714"/>
        <w:jc w:val="both"/>
        <w:rPr>
          <w:color w:val="000000"/>
          <w:sz w:val="4"/>
          <w:szCs w:val="4"/>
        </w:rPr>
      </w:pPr>
    </w:p>
    <w:p w14:paraId="000005E9" w14:textId="77777777" w:rsidR="00FC051A" w:rsidRDefault="0042199E">
      <w:pPr>
        <w:pStyle w:val="Titre3"/>
        <w:numPr>
          <w:ilvl w:val="1"/>
          <w:numId w:val="22"/>
        </w:numPr>
      </w:pPr>
      <w:bookmarkStart w:id="112" w:name="_heading=h.4bewzdj" w:colFirst="0" w:colLast="0"/>
      <w:bookmarkEnd w:id="112"/>
      <w:r>
        <w:t>Qualité de service</w:t>
      </w:r>
    </w:p>
    <w:p w14:paraId="000005EA" w14:textId="77777777" w:rsidR="00FC051A" w:rsidRDefault="00FC051A">
      <w:pPr>
        <w:pBdr>
          <w:top w:val="nil"/>
          <w:left w:val="nil"/>
          <w:bottom w:val="nil"/>
          <w:right w:val="nil"/>
          <w:between w:val="nil"/>
        </w:pBdr>
        <w:tabs>
          <w:tab w:val="left" w:pos="0"/>
          <w:tab w:val="left" w:pos="1418"/>
          <w:tab w:val="left" w:pos="1560"/>
        </w:tabs>
      </w:pPr>
    </w:p>
    <w:p w14:paraId="000005EB" w14:textId="77777777" w:rsidR="00FC051A" w:rsidRDefault="0042199E">
      <w:pPr>
        <w:spacing w:after="120"/>
        <w:jc w:val="both"/>
        <w:rPr>
          <w:color w:val="000000"/>
          <w:sz w:val="20"/>
          <w:szCs w:val="20"/>
        </w:rPr>
      </w:pPr>
      <w:r>
        <w:rPr>
          <w:color w:val="000000"/>
          <w:sz w:val="20"/>
          <w:szCs w:val="20"/>
        </w:rPr>
        <w:t>Il s’agira de définir les niveaux d’engagement de qualité de service :</w:t>
      </w:r>
    </w:p>
    <w:p w14:paraId="000005EC"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 xml:space="preserve">D’Île-de-France Mobilités vis-à-vis du Bénéficiaire pour les systèmes qu’elle met à sa disposition (Navigo </w:t>
      </w:r>
      <w:proofErr w:type="spellStart"/>
      <w:r>
        <w:rPr>
          <w:color w:val="000000"/>
          <w:sz w:val="20"/>
          <w:szCs w:val="20"/>
        </w:rPr>
        <w:t>Connect</w:t>
      </w:r>
      <w:proofErr w:type="spellEnd"/>
      <w:r>
        <w:rPr>
          <w:color w:val="000000"/>
          <w:sz w:val="20"/>
          <w:szCs w:val="20"/>
        </w:rPr>
        <w:t>, etc.).</w:t>
      </w:r>
    </w:p>
    <w:p w14:paraId="000005ED" w14:textId="77777777" w:rsidR="00FC051A" w:rsidRDefault="0042199E">
      <w:pPr>
        <w:numPr>
          <w:ilvl w:val="0"/>
          <w:numId w:val="24"/>
        </w:numPr>
        <w:pBdr>
          <w:top w:val="nil"/>
          <w:left w:val="nil"/>
          <w:bottom w:val="nil"/>
          <w:right w:val="nil"/>
          <w:between w:val="nil"/>
        </w:pBdr>
        <w:spacing w:before="60"/>
        <w:jc w:val="both"/>
        <w:rPr>
          <w:color w:val="000000"/>
          <w:sz w:val="20"/>
          <w:szCs w:val="20"/>
        </w:rPr>
      </w:pPr>
      <w:r>
        <w:rPr>
          <w:color w:val="000000"/>
          <w:sz w:val="20"/>
          <w:szCs w:val="20"/>
        </w:rPr>
        <w:t>Du Bénéficiaire vis-à-vis d’Île-de-France Mobilités pour les interfaces de partage de données qu’il met à disposition (données de trajets, données de réservation par exemple).</w:t>
      </w:r>
    </w:p>
    <w:p w14:paraId="000005EE" w14:textId="77777777" w:rsidR="00FC051A" w:rsidRDefault="00FC051A">
      <w:pPr>
        <w:jc w:val="both"/>
        <w:rPr>
          <w:b/>
          <w:color w:val="000000"/>
          <w:sz w:val="20"/>
          <w:szCs w:val="20"/>
        </w:rPr>
      </w:pPr>
    </w:p>
    <w:p w14:paraId="000005EF" w14:textId="77777777" w:rsidR="00FC051A" w:rsidRDefault="0042199E">
      <w:pPr>
        <w:spacing w:after="120"/>
        <w:jc w:val="both"/>
        <w:rPr>
          <w:color w:val="000000"/>
          <w:sz w:val="20"/>
          <w:szCs w:val="20"/>
        </w:rPr>
      </w:pPr>
      <w:r>
        <w:rPr>
          <w:color w:val="000000"/>
          <w:sz w:val="20"/>
          <w:szCs w:val="20"/>
        </w:rPr>
        <w:t>Les points à traiter concerneront :</w:t>
      </w:r>
    </w:p>
    <w:p w14:paraId="000005F0"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Le périmètre des composants devant faire l’objet d’engagement de niveaux de service.</w:t>
      </w:r>
    </w:p>
    <w:p w14:paraId="000005F1"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La définition des critères de niveau de service.</w:t>
      </w:r>
    </w:p>
    <w:p w14:paraId="000005F2"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Les modalités de mesure des engagements de niveau de service.</w:t>
      </w:r>
    </w:p>
    <w:p w14:paraId="000005F3"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Les conséquences en cas de non-respect des engagements de service par chacune des Parties.</w:t>
      </w:r>
    </w:p>
    <w:p w14:paraId="000005F4" w14:textId="77777777" w:rsidR="00FC051A" w:rsidRDefault="00FC051A">
      <w:pPr>
        <w:pBdr>
          <w:top w:val="nil"/>
          <w:left w:val="nil"/>
          <w:bottom w:val="nil"/>
          <w:right w:val="nil"/>
          <w:between w:val="nil"/>
        </w:pBdr>
        <w:spacing w:before="60" w:after="120"/>
        <w:ind w:left="714"/>
        <w:jc w:val="both"/>
        <w:rPr>
          <w:color w:val="000000"/>
          <w:sz w:val="20"/>
          <w:szCs w:val="20"/>
        </w:rPr>
      </w:pPr>
    </w:p>
    <w:p w14:paraId="000005F5"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113" w:name="_heading=h.2qk79lc" w:colFirst="0" w:colLast="0"/>
      <w:bookmarkEnd w:id="113"/>
      <w:r>
        <w:t xml:space="preserve">Responsabilités et processus d’exploitation des interfaces entre les systèmes Île-de-France Mobilités et partenaires et processus associés </w:t>
      </w:r>
    </w:p>
    <w:p w14:paraId="000005F6" w14:textId="77777777" w:rsidR="00FC051A" w:rsidRDefault="00FC051A"/>
    <w:p w14:paraId="000005F7" w14:textId="77777777" w:rsidR="00FC051A" w:rsidRDefault="0042199E">
      <w:pPr>
        <w:jc w:val="both"/>
        <w:rPr>
          <w:color w:val="000000"/>
          <w:sz w:val="20"/>
          <w:szCs w:val="20"/>
        </w:rPr>
      </w:pPr>
      <w:r>
        <w:rPr>
          <w:color w:val="000000"/>
          <w:sz w:val="20"/>
          <w:szCs w:val="20"/>
        </w:rPr>
        <w:t xml:space="preserve">L’intégration de Navigo </w:t>
      </w:r>
      <w:proofErr w:type="spellStart"/>
      <w:r>
        <w:rPr>
          <w:color w:val="000000"/>
          <w:sz w:val="20"/>
          <w:szCs w:val="20"/>
        </w:rPr>
        <w:t>Connect</w:t>
      </w:r>
      <w:proofErr w:type="spellEnd"/>
      <w:r>
        <w:rPr>
          <w:color w:val="000000"/>
          <w:sz w:val="20"/>
          <w:szCs w:val="20"/>
        </w:rPr>
        <w:t xml:space="preserve"> dans les applications des Opérateurs de covoiturage ainsi que les interfaces entre les systèmes Île-de-France Mobilités et les systèmes des Opérateurs de covoiturage créent des interdépendances dans le bon fonctionnement des services des Opérateurs de covoiturage ainsi que du service d’information voyageur et billettique d’Île-de-France Mobilités.</w:t>
      </w:r>
    </w:p>
    <w:p w14:paraId="000005F8" w14:textId="77777777" w:rsidR="00FC051A" w:rsidRDefault="00FC051A">
      <w:pPr>
        <w:jc w:val="both"/>
        <w:rPr>
          <w:color w:val="000000"/>
          <w:sz w:val="20"/>
          <w:szCs w:val="20"/>
        </w:rPr>
      </w:pPr>
    </w:p>
    <w:p w14:paraId="000005F9" w14:textId="77777777" w:rsidR="00FC051A" w:rsidRDefault="0042199E">
      <w:pPr>
        <w:jc w:val="both"/>
        <w:rPr>
          <w:color w:val="000000"/>
          <w:sz w:val="20"/>
          <w:szCs w:val="20"/>
        </w:rPr>
      </w:pPr>
      <w:r>
        <w:rPr>
          <w:color w:val="000000"/>
          <w:sz w:val="20"/>
          <w:szCs w:val="20"/>
        </w:rPr>
        <w:t>Dans ce cadre, une organisation est à définir entre Île-de-France Mobilités et le Bénéficiaire afin de piloter au mieux le bon fonctionnement des systèmes en RUN.</w:t>
      </w:r>
    </w:p>
    <w:p w14:paraId="000005FA" w14:textId="77777777" w:rsidR="00FC051A" w:rsidRDefault="00FC051A">
      <w:pPr>
        <w:jc w:val="both"/>
        <w:rPr>
          <w:b/>
          <w:color w:val="000000"/>
          <w:sz w:val="20"/>
          <w:szCs w:val="20"/>
        </w:rPr>
      </w:pPr>
    </w:p>
    <w:p w14:paraId="000005FB" w14:textId="77777777" w:rsidR="00FC051A" w:rsidRDefault="0042199E">
      <w:pPr>
        <w:spacing w:after="120"/>
        <w:jc w:val="both"/>
        <w:rPr>
          <w:color w:val="000000"/>
          <w:sz w:val="20"/>
          <w:szCs w:val="20"/>
        </w:rPr>
      </w:pPr>
      <w:r>
        <w:rPr>
          <w:color w:val="000000"/>
          <w:sz w:val="20"/>
          <w:szCs w:val="20"/>
        </w:rPr>
        <w:t>Les points à traiter concerneront :</w:t>
      </w:r>
    </w:p>
    <w:p w14:paraId="000005FC"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Les outils de supervision de systèmes Île-de-France Mobilités à destination du Bénéficiaire.</w:t>
      </w:r>
    </w:p>
    <w:p w14:paraId="000005FD"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Les outils de supervision du Bénéficiaire à destination d’Île-de-France Mobilités.</w:t>
      </w:r>
    </w:p>
    <w:p w14:paraId="000005FE"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Les processus et gouvernance pour la gestion des incidents, des problèmes, des changements pour les systèmes en interface.</w:t>
      </w:r>
    </w:p>
    <w:p w14:paraId="000005FF"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La gouvernance de pilotage de la qualité de service.</w:t>
      </w:r>
    </w:p>
    <w:p w14:paraId="00000600" w14:textId="77777777" w:rsidR="00FC051A" w:rsidRDefault="00FC051A">
      <w:pPr>
        <w:pBdr>
          <w:top w:val="nil"/>
          <w:left w:val="nil"/>
          <w:bottom w:val="nil"/>
          <w:right w:val="nil"/>
          <w:between w:val="nil"/>
        </w:pBdr>
        <w:spacing w:before="60"/>
        <w:ind w:left="720"/>
        <w:jc w:val="both"/>
        <w:rPr>
          <w:color w:val="000000"/>
          <w:sz w:val="20"/>
          <w:szCs w:val="20"/>
        </w:rPr>
      </w:pPr>
    </w:p>
    <w:p w14:paraId="00000601" w14:textId="77777777" w:rsidR="00FC051A" w:rsidRDefault="0042199E">
      <w:pPr>
        <w:pStyle w:val="Titre3"/>
        <w:numPr>
          <w:ilvl w:val="1"/>
          <w:numId w:val="22"/>
        </w:numPr>
        <w:pBdr>
          <w:top w:val="nil"/>
          <w:left w:val="nil"/>
          <w:bottom w:val="nil"/>
          <w:right w:val="nil"/>
          <w:between w:val="nil"/>
        </w:pBdr>
        <w:tabs>
          <w:tab w:val="left" w:pos="0"/>
          <w:tab w:val="left" w:pos="1418"/>
          <w:tab w:val="left" w:pos="1560"/>
        </w:tabs>
      </w:pPr>
      <w:bookmarkStart w:id="114" w:name="_heading=h.15phjt5" w:colFirst="0" w:colLast="0"/>
      <w:bookmarkEnd w:id="114"/>
      <w:r>
        <w:t xml:space="preserve">Organisation du SAV </w:t>
      </w:r>
    </w:p>
    <w:p w14:paraId="00000602" w14:textId="77777777" w:rsidR="00FC051A" w:rsidRDefault="00FC051A"/>
    <w:p w14:paraId="00000603" w14:textId="77777777" w:rsidR="00FC051A" w:rsidRDefault="0042199E">
      <w:pPr>
        <w:jc w:val="both"/>
        <w:rPr>
          <w:color w:val="000000"/>
          <w:sz w:val="20"/>
          <w:szCs w:val="20"/>
        </w:rPr>
      </w:pPr>
      <w:r>
        <w:rPr>
          <w:color w:val="000000"/>
          <w:sz w:val="20"/>
          <w:szCs w:val="20"/>
        </w:rPr>
        <w:lastRenderedPageBreak/>
        <w:t xml:space="preserve">De façon analogue aux questions sur l’exploitation des systèmes, les interdépendances induites par les interfaces entre les systèmes Île-de-France Mobilités et le Bénéficiaire impliquent de définir l’organisation du SAV proposé aux usagers. </w:t>
      </w:r>
    </w:p>
    <w:p w14:paraId="00000604" w14:textId="77777777" w:rsidR="00FC051A" w:rsidRDefault="00FC051A">
      <w:pPr>
        <w:jc w:val="both"/>
        <w:rPr>
          <w:color w:val="000000"/>
          <w:sz w:val="20"/>
          <w:szCs w:val="20"/>
        </w:rPr>
      </w:pPr>
    </w:p>
    <w:p w14:paraId="00000605" w14:textId="77777777" w:rsidR="00FC051A" w:rsidRDefault="0042199E">
      <w:pPr>
        <w:jc w:val="both"/>
        <w:rPr>
          <w:color w:val="000000"/>
          <w:sz w:val="20"/>
          <w:szCs w:val="20"/>
        </w:rPr>
      </w:pPr>
      <w:r>
        <w:rPr>
          <w:color w:val="000000"/>
          <w:sz w:val="20"/>
          <w:szCs w:val="20"/>
        </w:rPr>
        <w:t>La complexité tient dans le fait que l’opérateur SAV qui a engagé la relation avec le client n’est pas en responsabilité des systèmes en cause dans la demande d’un client.</w:t>
      </w:r>
    </w:p>
    <w:p w14:paraId="00000606" w14:textId="77777777" w:rsidR="00FC051A" w:rsidRDefault="00FC051A">
      <w:pPr>
        <w:jc w:val="both"/>
        <w:rPr>
          <w:color w:val="000000"/>
          <w:sz w:val="20"/>
          <w:szCs w:val="20"/>
        </w:rPr>
      </w:pPr>
    </w:p>
    <w:p w14:paraId="00000607" w14:textId="77777777" w:rsidR="00FC051A" w:rsidRDefault="0042199E">
      <w:pPr>
        <w:jc w:val="both"/>
        <w:rPr>
          <w:sz w:val="20"/>
          <w:szCs w:val="20"/>
        </w:rPr>
      </w:pPr>
      <w:r>
        <w:rPr>
          <w:sz w:val="20"/>
          <w:szCs w:val="20"/>
        </w:rPr>
        <w:t xml:space="preserve">Un orchestrateur SAV sera mis en place par </w:t>
      </w:r>
      <w:r>
        <w:rPr>
          <w:color w:val="000000"/>
          <w:sz w:val="20"/>
          <w:szCs w:val="20"/>
        </w:rPr>
        <w:t>Île-de-France Mobilités</w:t>
      </w:r>
      <w:r>
        <w:rPr>
          <w:sz w:val="20"/>
          <w:szCs w:val="20"/>
        </w:rPr>
        <w:t xml:space="preserve"> afin de permettre de diriger les demandes des utilisateurs vers le service le plus à même d’y répondre.</w:t>
      </w:r>
    </w:p>
    <w:p w14:paraId="00000608" w14:textId="77777777" w:rsidR="00FC051A" w:rsidRDefault="00FC051A">
      <w:pPr>
        <w:jc w:val="both"/>
        <w:rPr>
          <w:b/>
          <w:color w:val="000000"/>
          <w:sz w:val="20"/>
          <w:szCs w:val="20"/>
        </w:rPr>
      </w:pPr>
    </w:p>
    <w:p w14:paraId="00000609" w14:textId="77777777" w:rsidR="00FC051A" w:rsidRDefault="0042199E">
      <w:pPr>
        <w:spacing w:after="120"/>
        <w:jc w:val="both"/>
        <w:rPr>
          <w:color w:val="000000"/>
          <w:sz w:val="20"/>
          <w:szCs w:val="20"/>
        </w:rPr>
      </w:pPr>
      <w:r>
        <w:rPr>
          <w:color w:val="000000"/>
          <w:sz w:val="20"/>
          <w:szCs w:val="20"/>
        </w:rPr>
        <w:t>Les points à traiter concerneront :</w:t>
      </w:r>
    </w:p>
    <w:p w14:paraId="0000060A"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Processus de SAV pour une demande débutée auprès du SAV du Bénéficiaire portant sur un composant ou une donnée venant des systèmes Île-de-France Mobilités</w:t>
      </w:r>
    </w:p>
    <w:p w14:paraId="0000060B"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Processus de SAV pour une demande débutée auprès du SAV Île-de-France Mobilités portant sur un composant ou une donnée venant des systèmes du Bénéficiaire.</w:t>
      </w:r>
    </w:p>
    <w:p w14:paraId="0000060C"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Engagements de qualités de service associés aux traitements des demandes SAV respectives entre Île-de-France Mobilités et le Bénéficiaire.</w:t>
      </w:r>
    </w:p>
    <w:p w14:paraId="0000060D"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 xml:space="preserve">Le </w:t>
      </w:r>
      <w:proofErr w:type="spellStart"/>
      <w:r>
        <w:rPr>
          <w:color w:val="000000"/>
          <w:sz w:val="20"/>
          <w:szCs w:val="20"/>
        </w:rPr>
        <w:t>reporting</w:t>
      </w:r>
      <w:proofErr w:type="spellEnd"/>
      <w:r>
        <w:rPr>
          <w:color w:val="000000"/>
          <w:sz w:val="20"/>
          <w:szCs w:val="20"/>
        </w:rPr>
        <w:t xml:space="preserve"> opérationnel lié à l’organisation conjointe du SAV sur les demandes de SAV qui sont croisées entre Île-de-France Mobilités et le Bénéficiaire.</w:t>
      </w:r>
    </w:p>
    <w:p w14:paraId="0000060E" w14:textId="77777777" w:rsidR="00FC051A" w:rsidRDefault="0042199E">
      <w:pPr>
        <w:numPr>
          <w:ilvl w:val="0"/>
          <w:numId w:val="24"/>
        </w:numPr>
        <w:pBdr>
          <w:top w:val="nil"/>
          <w:left w:val="nil"/>
          <w:bottom w:val="nil"/>
          <w:right w:val="nil"/>
          <w:between w:val="nil"/>
        </w:pBdr>
        <w:spacing w:before="60" w:after="120"/>
        <w:ind w:left="714" w:hanging="357"/>
        <w:jc w:val="both"/>
        <w:rPr>
          <w:color w:val="000000"/>
          <w:sz w:val="20"/>
          <w:szCs w:val="20"/>
        </w:rPr>
      </w:pPr>
      <w:r>
        <w:rPr>
          <w:color w:val="000000"/>
          <w:sz w:val="20"/>
          <w:szCs w:val="20"/>
        </w:rPr>
        <w:t>Mécanismes techniques respectifs de redirection de tickets SAV entre Île-de-France Mobilités et le Bénéficiaire.</w:t>
      </w:r>
    </w:p>
    <w:p w14:paraId="0000060F" w14:textId="77777777" w:rsidR="00FC051A" w:rsidRDefault="00FC051A">
      <w:pPr>
        <w:rPr>
          <w:color w:val="000000"/>
          <w:sz w:val="20"/>
          <w:szCs w:val="20"/>
        </w:rPr>
      </w:pPr>
    </w:p>
    <w:p w14:paraId="00000610" w14:textId="77777777" w:rsidR="00FC051A" w:rsidRDefault="00FC051A">
      <w:pPr>
        <w:rPr>
          <w:color w:val="000000"/>
          <w:sz w:val="20"/>
          <w:szCs w:val="20"/>
        </w:rPr>
      </w:pPr>
    </w:p>
    <w:p w14:paraId="00000611" w14:textId="77777777" w:rsidR="00FC051A" w:rsidRDefault="0042199E">
      <w:pPr>
        <w:pStyle w:val="Titre2"/>
        <w:numPr>
          <w:ilvl w:val="0"/>
          <w:numId w:val="22"/>
        </w:numPr>
        <w:pBdr>
          <w:top w:val="nil"/>
          <w:left w:val="nil"/>
          <w:bottom w:val="nil"/>
          <w:right w:val="nil"/>
          <w:between w:val="nil"/>
        </w:pBdr>
        <w:tabs>
          <w:tab w:val="left" w:pos="0"/>
          <w:tab w:val="left" w:pos="1418"/>
          <w:tab w:val="left" w:pos="1560"/>
        </w:tabs>
      </w:pPr>
      <w:bookmarkStart w:id="115" w:name="_heading=h.3pp52gy" w:colFirst="0" w:colLast="0"/>
      <w:bookmarkEnd w:id="115"/>
      <w:r>
        <w:t>Exigences de niveau de sécurité encadrant le service :</w:t>
      </w:r>
    </w:p>
    <w:p w14:paraId="00000612" w14:textId="77777777" w:rsidR="00FC051A" w:rsidRDefault="00FC051A"/>
    <w:p w14:paraId="00000613" w14:textId="77777777" w:rsidR="00FC051A" w:rsidRDefault="0042199E">
      <w:pPr>
        <w:jc w:val="both"/>
        <w:rPr>
          <w:color w:val="000000"/>
          <w:sz w:val="20"/>
          <w:szCs w:val="20"/>
        </w:rPr>
      </w:pPr>
      <w:r>
        <w:rPr>
          <w:color w:val="000000"/>
          <w:sz w:val="20"/>
          <w:szCs w:val="20"/>
        </w:rPr>
        <w:t xml:space="preserve">Concernant la sécurité, une organisation est à définir entre Île-de-France Mobilités et le Bénéficiaire afin de garantir en RUN le maintien en condition de sécurité de l’interconnexion. </w:t>
      </w:r>
    </w:p>
    <w:p w14:paraId="00000614" w14:textId="77777777" w:rsidR="00FC051A" w:rsidRDefault="0042199E">
      <w:pPr>
        <w:spacing w:before="120" w:after="120"/>
        <w:jc w:val="both"/>
        <w:rPr>
          <w:color w:val="000000"/>
          <w:sz w:val="20"/>
          <w:szCs w:val="20"/>
        </w:rPr>
      </w:pPr>
      <w:r>
        <w:rPr>
          <w:color w:val="000000"/>
          <w:sz w:val="20"/>
          <w:szCs w:val="20"/>
        </w:rPr>
        <w:t>Les points à traiter concerneront :</w:t>
      </w:r>
    </w:p>
    <w:p w14:paraId="00000615" w14:textId="77777777" w:rsidR="00FC051A" w:rsidRDefault="0042199E">
      <w:pPr>
        <w:numPr>
          <w:ilvl w:val="0"/>
          <w:numId w:val="19"/>
        </w:numPr>
        <w:pBdr>
          <w:top w:val="nil"/>
          <w:left w:val="nil"/>
          <w:bottom w:val="nil"/>
          <w:right w:val="nil"/>
          <w:between w:val="nil"/>
        </w:pBdr>
        <w:spacing w:after="120"/>
        <w:ind w:left="714" w:hanging="357"/>
        <w:rPr>
          <w:color w:val="000000"/>
          <w:sz w:val="20"/>
          <w:szCs w:val="20"/>
        </w:rPr>
      </w:pPr>
      <w:r>
        <w:rPr>
          <w:color w:val="000000"/>
          <w:sz w:val="20"/>
          <w:szCs w:val="20"/>
        </w:rPr>
        <w:t>Le suivi des indicateurs de sécurité.</w:t>
      </w:r>
    </w:p>
    <w:p w14:paraId="00000616" w14:textId="77777777" w:rsidR="00FC051A" w:rsidRDefault="0042199E">
      <w:pPr>
        <w:numPr>
          <w:ilvl w:val="0"/>
          <w:numId w:val="19"/>
        </w:numPr>
        <w:pBdr>
          <w:top w:val="nil"/>
          <w:left w:val="nil"/>
          <w:bottom w:val="nil"/>
          <w:right w:val="nil"/>
          <w:between w:val="nil"/>
        </w:pBdr>
        <w:spacing w:after="120"/>
        <w:ind w:left="714" w:hanging="357"/>
        <w:rPr>
          <w:color w:val="000000"/>
          <w:sz w:val="20"/>
          <w:szCs w:val="20"/>
        </w:rPr>
      </w:pPr>
      <w:r>
        <w:rPr>
          <w:color w:val="000000"/>
          <w:sz w:val="20"/>
          <w:szCs w:val="20"/>
        </w:rPr>
        <w:t>Le circuit de traitement des incidents de sécurité, incluant ceux ayant trait à des données à caractère personnel.</w:t>
      </w:r>
    </w:p>
    <w:p w14:paraId="00000617" w14:textId="77777777" w:rsidR="00FC051A" w:rsidRDefault="0042199E">
      <w:pPr>
        <w:numPr>
          <w:ilvl w:val="0"/>
          <w:numId w:val="19"/>
        </w:numPr>
        <w:pBdr>
          <w:top w:val="nil"/>
          <w:left w:val="nil"/>
          <w:bottom w:val="nil"/>
          <w:right w:val="nil"/>
          <w:between w:val="nil"/>
        </w:pBdr>
        <w:rPr>
          <w:color w:val="000000"/>
          <w:sz w:val="20"/>
          <w:szCs w:val="20"/>
        </w:rPr>
      </w:pPr>
      <w:r>
        <w:rPr>
          <w:color w:val="000000"/>
          <w:sz w:val="20"/>
          <w:szCs w:val="20"/>
        </w:rPr>
        <w:t>Les procédures de renouvellement ou d’amélioration des éléments de sécurité (Certificats, clés d’API, niveau de TLS, etc.).</w:t>
      </w:r>
    </w:p>
    <w:p w14:paraId="00000618" w14:textId="77777777" w:rsidR="00FC051A" w:rsidRDefault="0042199E">
      <w:pPr>
        <w:rPr>
          <w:b/>
          <w:sz w:val="20"/>
          <w:szCs w:val="20"/>
        </w:rPr>
      </w:pPr>
      <w:bookmarkStart w:id="116" w:name="_heading=h.24ufcor" w:colFirst="0" w:colLast="0"/>
      <w:bookmarkEnd w:id="116"/>
      <w:r>
        <w:br w:type="page"/>
      </w:r>
    </w:p>
    <w:p w14:paraId="00000619"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117" w:name="_heading=h.jzpmwk" w:colFirst="0" w:colLast="0"/>
      <w:bookmarkEnd w:id="117"/>
      <w:r>
        <w:rPr>
          <w:sz w:val="32"/>
          <w:szCs w:val="32"/>
          <w:highlight w:val="cyan"/>
        </w:rPr>
        <w:lastRenderedPageBreak/>
        <w:t>ANNEXE 9</w:t>
      </w:r>
      <w:r>
        <w:rPr>
          <w:sz w:val="32"/>
          <w:szCs w:val="32"/>
          <w:highlight w:val="cyan"/>
        </w:rPr>
        <w:br/>
        <w:t>relative à la présentation du dispositif anti-fraude mis en œuvre par le Bénéficiaire</w:t>
      </w:r>
    </w:p>
    <w:p w14:paraId="0000061A" w14:textId="77777777" w:rsidR="00FC051A" w:rsidRDefault="00FC051A">
      <w:pPr>
        <w:jc w:val="both"/>
        <w:rPr>
          <w:sz w:val="20"/>
          <w:szCs w:val="20"/>
          <w:highlight w:val="cyan"/>
        </w:rPr>
      </w:pPr>
    </w:p>
    <w:p w14:paraId="0000061B" w14:textId="77777777" w:rsidR="00FC051A" w:rsidRDefault="0042199E">
      <w:pPr>
        <w:rPr>
          <w:b/>
          <w:sz w:val="36"/>
          <w:szCs w:val="36"/>
        </w:rPr>
      </w:pPr>
      <w:r>
        <w:br w:type="page"/>
      </w:r>
    </w:p>
    <w:p w14:paraId="0000061C" w14:textId="77777777" w:rsidR="00FC051A" w:rsidRDefault="0042199E">
      <w:pPr>
        <w:pStyle w:val="Titre1"/>
        <w:pBdr>
          <w:top w:val="nil"/>
          <w:left w:val="nil"/>
          <w:bottom w:val="nil"/>
          <w:right w:val="nil"/>
          <w:between w:val="nil"/>
        </w:pBdr>
        <w:tabs>
          <w:tab w:val="left" w:pos="0"/>
          <w:tab w:val="left" w:pos="1418"/>
          <w:tab w:val="left" w:pos="1560"/>
        </w:tabs>
        <w:jc w:val="center"/>
        <w:rPr>
          <w:sz w:val="32"/>
          <w:szCs w:val="32"/>
        </w:rPr>
      </w:pPr>
      <w:bookmarkStart w:id="118" w:name="_heading=h.33zd5kd" w:colFirst="0" w:colLast="0"/>
      <w:bookmarkEnd w:id="118"/>
      <w:r>
        <w:rPr>
          <w:sz w:val="32"/>
          <w:szCs w:val="32"/>
        </w:rPr>
        <w:lastRenderedPageBreak/>
        <w:t>ANNEXE 10</w:t>
      </w:r>
      <w:r>
        <w:rPr>
          <w:sz w:val="32"/>
          <w:szCs w:val="32"/>
        </w:rPr>
        <w:br/>
        <w:t>relative aux prescriptions techniques concernant le parcours client sur application mobile</w:t>
      </w:r>
    </w:p>
    <w:p w14:paraId="0000061D" w14:textId="77777777" w:rsidR="00FC051A" w:rsidRDefault="00FC051A">
      <w:pPr>
        <w:jc w:val="both"/>
        <w:rPr>
          <w:b/>
          <w:sz w:val="36"/>
          <w:szCs w:val="36"/>
          <w:highlight w:val="cyan"/>
        </w:rPr>
      </w:pPr>
    </w:p>
    <w:p w14:paraId="0000061E" w14:textId="77777777" w:rsidR="00FC051A" w:rsidRDefault="0042199E">
      <w:pPr>
        <w:rPr>
          <w:color w:val="000000"/>
          <w:sz w:val="20"/>
          <w:szCs w:val="20"/>
        </w:rPr>
      </w:pPr>
      <w:r>
        <w:rPr>
          <w:color w:val="000000"/>
          <w:sz w:val="20"/>
          <w:szCs w:val="20"/>
        </w:rPr>
        <w:t xml:space="preserve">Cette annexe illustre le parcours client sur application mobile par étape. </w:t>
      </w:r>
    </w:p>
    <w:p w14:paraId="0000061F" w14:textId="77777777" w:rsidR="00FC051A" w:rsidRDefault="00FC051A">
      <w:pPr>
        <w:jc w:val="both"/>
        <w:rPr>
          <w:color w:val="000000"/>
          <w:sz w:val="20"/>
          <w:szCs w:val="20"/>
        </w:rPr>
      </w:pPr>
    </w:p>
    <w:p w14:paraId="00000620" w14:textId="77777777" w:rsidR="00FC051A" w:rsidRDefault="0042199E">
      <w:pPr>
        <w:jc w:val="both"/>
        <w:rPr>
          <w:color w:val="000000"/>
          <w:sz w:val="20"/>
          <w:szCs w:val="20"/>
        </w:rPr>
      </w:pPr>
      <w:r>
        <w:rPr>
          <w:color w:val="000000"/>
          <w:sz w:val="20"/>
          <w:szCs w:val="20"/>
        </w:rPr>
        <w:t xml:space="preserve">L’ordre des étapes est donné à titre indicatif mais le Bénéficiaire s’engage à retranscrire les éléments ci-après encadrés en couleur « orange » sur les écrans : </w:t>
      </w:r>
    </w:p>
    <w:p w14:paraId="00000621" w14:textId="77777777" w:rsidR="00FC051A" w:rsidRDefault="00FC051A">
      <w:pPr>
        <w:jc w:val="both"/>
        <w:rPr>
          <w:color w:val="000000"/>
          <w:sz w:val="20"/>
          <w:szCs w:val="20"/>
        </w:rPr>
      </w:pPr>
    </w:p>
    <w:p w14:paraId="00000622" w14:textId="77777777" w:rsidR="00FC051A" w:rsidRDefault="0042199E">
      <w:pPr>
        <w:numPr>
          <w:ilvl w:val="0"/>
          <w:numId w:val="4"/>
        </w:numPr>
        <w:pBdr>
          <w:top w:val="nil"/>
          <w:left w:val="nil"/>
          <w:bottom w:val="nil"/>
          <w:right w:val="nil"/>
          <w:between w:val="nil"/>
        </w:pBdr>
        <w:spacing w:before="120" w:after="120"/>
        <w:ind w:left="714" w:hanging="357"/>
        <w:jc w:val="both"/>
        <w:rPr>
          <w:color w:val="000000"/>
          <w:sz w:val="20"/>
          <w:szCs w:val="20"/>
        </w:rPr>
      </w:pPr>
      <w:r>
        <w:rPr>
          <w:color w:val="000000"/>
          <w:sz w:val="20"/>
          <w:szCs w:val="20"/>
        </w:rPr>
        <w:t xml:space="preserve">Le Bénéficiaire s’engage à apposer le logo « En partenariat avec Île-de-France Mobilités » sur les pages de description des Opérations (écrans 5 et 6 de l’annexe 10) et de mise en valeur du </w:t>
      </w:r>
      <w:proofErr w:type="spellStart"/>
      <w:r>
        <w:rPr>
          <w:color w:val="000000"/>
          <w:sz w:val="20"/>
          <w:szCs w:val="20"/>
        </w:rPr>
        <w:t>Pass</w:t>
      </w:r>
      <w:proofErr w:type="spellEnd"/>
      <w:r>
        <w:rPr>
          <w:color w:val="000000"/>
          <w:sz w:val="20"/>
          <w:szCs w:val="20"/>
        </w:rPr>
        <w:t xml:space="preserve"> Navigo (écrans 8 et 9 de l’annexe 10) et ce à côté de son propre logo ou nom lorsque celui-ci est mentionné sur la page. En l’absence du logo du Bénéficiaire sur ces pages, celui-ci devra apposer le logo d’Ile-de-France Mobilités seul.</w:t>
      </w:r>
    </w:p>
    <w:p w14:paraId="00000623" w14:textId="77777777" w:rsidR="00FC051A" w:rsidRDefault="0042199E">
      <w:pPr>
        <w:numPr>
          <w:ilvl w:val="0"/>
          <w:numId w:val="4"/>
        </w:numPr>
        <w:pBdr>
          <w:top w:val="nil"/>
          <w:left w:val="nil"/>
          <w:bottom w:val="nil"/>
          <w:right w:val="nil"/>
          <w:between w:val="nil"/>
        </w:pBdr>
        <w:spacing w:before="120" w:after="120"/>
        <w:ind w:left="714" w:hanging="357"/>
        <w:jc w:val="both"/>
        <w:rPr>
          <w:color w:val="000000"/>
          <w:sz w:val="20"/>
          <w:szCs w:val="20"/>
        </w:rPr>
      </w:pPr>
      <w:r>
        <w:rPr>
          <w:color w:val="000000"/>
          <w:sz w:val="20"/>
          <w:szCs w:val="20"/>
        </w:rPr>
        <w:t xml:space="preserve">Le Bénéficiaire s’engage à proposer un écran « connexion » permettant la connexion avec le « compte Navigo </w:t>
      </w:r>
      <w:proofErr w:type="spellStart"/>
      <w:r>
        <w:rPr>
          <w:color w:val="000000"/>
          <w:sz w:val="20"/>
          <w:szCs w:val="20"/>
        </w:rPr>
        <w:t>Connect</w:t>
      </w:r>
      <w:proofErr w:type="spellEnd"/>
      <w:r>
        <w:rPr>
          <w:color w:val="000000"/>
          <w:sz w:val="20"/>
          <w:szCs w:val="20"/>
        </w:rPr>
        <w:t> » (exemple : écrans 4 et 5</w:t>
      </w:r>
      <w:proofErr w:type="gramStart"/>
      <w:r>
        <w:rPr>
          <w:color w:val="000000"/>
          <w:sz w:val="20"/>
          <w:szCs w:val="20"/>
        </w:rPr>
        <w:t>)  pour</w:t>
      </w:r>
      <w:proofErr w:type="gramEnd"/>
      <w:r>
        <w:rPr>
          <w:color w:val="000000"/>
          <w:sz w:val="20"/>
          <w:szCs w:val="20"/>
        </w:rPr>
        <w:t xml:space="preserve"> tout client identifié comme susceptible d’utiliser le service en Île-de-France selon le scénario de l’annexe 8, 4.2 choisi par le Bénéficiaire.</w:t>
      </w:r>
    </w:p>
    <w:p w14:paraId="00000624" w14:textId="77777777" w:rsidR="00FC051A" w:rsidRDefault="0042199E">
      <w:pPr>
        <w:numPr>
          <w:ilvl w:val="0"/>
          <w:numId w:val="4"/>
        </w:numPr>
        <w:pBdr>
          <w:top w:val="nil"/>
          <w:left w:val="nil"/>
          <w:bottom w:val="nil"/>
          <w:right w:val="nil"/>
          <w:between w:val="nil"/>
        </w:pBdr>
        <w:spacing w:before="120" w:after="120"/>
        <w:ind w:left="714" w:hanging="357"/>
        <w:jc w:val="both"/>
        <w:rPr>
          <w:color w:val="000000"/>
          <w:sz w:val="20"/>
          <w:szCs w:val="20"/>
        </w:rPr>
      </w:pPr>
      <w:r>
        <w:rPr>
          <w:color w:val="000000"/>
          <w:sz w:val="20"/>
          <w:szCs w:val="20"/>
        </w:rPr>
        <w:t xml:space="preserve">Le Bénéficiaire s’engage à proposer un écran « accompagnement » permettant d’indiquer que les Trajets éligibles bénéficient d’une aide d’Île-de-France Mobilités. Par exemple, pour l’Opération « Période Normale », le Bénéficiaire pourra inscrire une phrase telle que : « Deux covoiturages offerts par jour avec votre abonnement Navigo (annuel, mensuel, </w:t>
      </w:r>
      <w:proofErr w:type="spellStart"/>
      <w:r>
        <w:rPr>
          <w:color w:val="000000"/>
          <w:sz w:val="20"/>
          <w:szCs w:val="20"/>
        </w:rPr>
        <w:t>Imagin’R</w:t>
      </w:r>
      <w:proofErr w:type="spellEnd"/>
      <w:r>
        <w:rPr>
          <w:color w:val="000000"/>
          <w:sz w:val="20"/>
          <w:szCs w:val="20"/>
        </w:rPr>
        <w:t>) » (exemple : écran 6).</w:t>
      </w:r>
    </w:p>
    <w:p w14:paraId="00000625" w14:textId="77777777" w:rsidR="00FC051A" w:rsidRDefault="0042199E">
      <w:pPr>
        <w:numPr>
          <w:ilvl w:val="0"/>
          <w:numId w:val="4"/>
        </w:numPr>
        <w:pBdr>
          <w:top w:val="nil"/>
          <w:left w:val="nil"/>
          <w:bottom w:val="nil"/>
          <w:right w:val="nil"/>
          <w:between w:val="nil"/>
        </w:pBdr>
        <w:spacing w:before="120" w:after="120"/>
        <w:ind w:left="714" w:hanging="357"/>
        <w:jc w:val="both"/>
        <w:rPr>
          <w:color w:val="000000"/>
          <w:sz w:val="20"/>
          <w:szCs w:val="20"/>
        </w:rPr>
      </w:pPr>
      <w:r>
        <w:rPr>
          <w:color w:val="000000"/>
          <w:sz w:val="20"/>
          <w:szCs w:val="20"/>
        </w:rPr>
        <w:t>Le Bénéficiaire s’engage à proposer un écran « ajout du passe Navigo » permettant à l’utilisateur de bénéficier des offres de covoiturage (exemple : écrans 7 et 8).</w:t>
      </w:r>
    </w:p>
    <w:p w14:paraId="00000626" w14:textId="77777777" w:rsidR="00FC051A" w:rsidRDefault="0042199E">
      <w:pPr>
        <w:numPr>
          <w:ilvl w:val="0"/>
          <w:numId w:val="4"/>
        </w:numPr>
        <w:pBdr>
          <w:top w:val="nil"/>
          <w:left w:val="nil"/>
          <w:bottom w:val="nil"/>
          <w:right w:val="nil"/>
          <w:between w:val="nil"/>
        </w:pBdr>
        <w:spacing w:before="120" w:after="120"/>
        <w:ind w:left="714" w:hanging="357"/>
        <w:jc w:val="both"/>
        <w:rPr>
          <w:color w:val="000000"/>
          <w:sz w:val="20"/>
          <w:szCs w:val="20"/>
        </w:rPr>
      </w:pPr>
      <w:r>
        <w:rPr>
          <w:color w:val="000000"/>
          <w:sz w:val="20"/>
          <w:szCs w:val="20"/>
        </w:rPr>
        <w:t xml:space="preserve">Au moment de la réservation de chaque Trajet, le Bénéficiaire s’engage à préciser le coût total du Trajet, le montant de l’aide à la pratique du covoiturage pris en charge par Île-de-France Mobilités et, le cas échéant, l’éventuel coût restant. Pour les Trajets dont le coût restant est égal à zéro euro, le Bénéficiaire s’engage à toujours indiquer que ce </w:t>
      </w:r>
      <w:proofErr w:type="gramStart"/>
      <w:r>
        <w:rPr>
          <w:color w:val="000000"/>
          <w:sz w:val="20"/>
          <w:szCs w:val="20"/>
        </w:rPr>
        <w:t>Trajet  inclut</w:t>
      </w:r>
      <w:proofErr w:type="gramEnd"/>
      <w:r>
        <w:rPr>
          <w:color w:val="000000"/>
          <w:sz w:val="20"/>
          <w:szCs w:val="20"/>
        </w:rPr>
        <w:t xml:space="preserve"> une participation d’Ile-de-France Mobilités (si chacune des Parties prend en charge une partie du coût </w:t>
      </w:r>
      <w:r>
        <w:rPr>
          <w:sz w:val="20"/>
          <w:szCs w:val="20"/>
        </w:rPr>
        <w:t>P</w:t>
      </w:r>
      <w:r>
        <w:rPr>
          <w:color w:val="000000"/>
          <w:sz w:val="20"/>
          <w:szCs w:val="20"/>
        </w:rPr>
        <w:t xml:space="preserve">assager) ou est « offert par Île-de-France Mobilités »  (si Île-de-France Mobilités prend en charge la totalité du coût </w:t>
      </w:r>
      <w:r>
        <w:rPr>
          <w:sz w:val="20"/>
          <w:szCs w:val="20"/>
        </w:rPr>
        <w:t>P</w:t>
      </w:r>
      <w:r>
        <w:rPr>
          <w:color w:val="000000"/>
          <w:sz w:val="20"/>
          <w:szCs w:val="20"/>
        </w:rPr>
        <w:t>assager), le cas échéant (exemple : écran 9).</w:t>
      </w:r>
    </w:p>
    <w:p w14:paraId="00000627" w14:textId="77777777" w:rsidR="00FC051A" w:rsidRDefault="00FC051A">
      <w:pPr>
        <w:pBdr>
          <w:top w:val="nil"/>
          <w:left w:val="nil"/>
          <w:bottom w:val="nil"/>
          <w:right w:val="nil"/>
          <w:between w:val="nil"/>
        </w:pBdr>
        <w:ind w:left="720"/>
        <w:rPr>
          <w:b/>
          <w:color w:val="000000"/>
          <w:sz w:val="36"/>
          <w:szCs w:val="36"/>
          <w:highlight w:val="cyan"/>
        </w:rPr>
      </w:pPr>
    </w:p>
    <w:tbl>
      <w:tblPr>
        <w:tblStyle w:val="af1"/>
        <w:tblW w:w="0" w:type="auto"/>
        <w:jc w:val="center"/>
        <w:tblBorders>
          <w:top w:val="nil"/>
          <w:left w:val="nil"/>
          <w:bottom w:val="nil"/>
          <w:right w:val="nil"/>
          <w:insideH w:val="nil"/>
          <w:insideV w:val="nil"/>
        </w:tblBorders>
        <w:tblLayout w:type="fixed"/>
        <w:tblLook w:val="0400" w:firstRow="0" w:lastRow="0" w:firstColumn="0" w:lastColumn="0" w:noHBand="0" w:noVBand="1"/>
      </w:tblPr>
      <w:tblGrid>
        <w:gridCol w:w="3071"/>
        <w:gridCol w:w="3071"/>
        <w:gridCol w:w="3071"/>
      </w:tblGrid>
      <w:tr w:rsidR="00FC051A" w14:paraId="42150119" w14:textId="77777777">
        <w:trPr>
          <w:jc w:val="center"/>
        </w:trPr>
        <w:tc>
          <w:tcPr>
            <w:tcW w:w="3071" w:type="dxa"/>
            <w:vAlign w:val="center"/>
          </w:tcPr>
          <w:p w14:paraId="00000628" w14:textId="77777777" w:rsidR="00FC051A" w:rsidRDefault="0042199E">
            <w:pPr>
              <w:jc w:val="center"/>
              <w:rPr>
                <w:sz w:val="36"/>
                <w:szCs w:val="36"/>
              </w:rPr>
            </w:pPr>
            <w:r>
              <w:rPr>
                <w:noProof/>
                <w:sz w:val="36"/>
                <w:szCs w:val="36"/>
              </w:rPr>
              <w:lastRenderedPageBreak/>
              <w:drawing>
                <wp:inline distT="0" distB="0" distL="0" distR="0" wp14:anchorId="24A7B3E1" wp14:editId="50AC7450">
                  <wp:extent cx="1662152" cy="3600000"/>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662152" cy="3600000"/>
                          </a:xfrm>
                          <a:prstGeom prst="rect">
                            <a:avLst/>
                          </a:prstGeom>
                          <a:ln/>
                        </pic:spPr>
                      </pic:pic>
                    </a:graphicData>
                  </a:graphic>
                </wp:inline>
              </w:drawing>
            </w:r>
          </w:p>
          <w:p w14:paraId="00000629" w14:textId="77777777" w:rsidR="00FC051A" w:rsidRDefault="0042199E">
            <w:pPr>
              <w:jc w:val="center"/>
              <w:rPr>
                <w:i/>
                <w:color w:val="808080"/>
                <w:sz w:val="20"/>
                <w:szCs w:val="20"/>
              </w:rPr>
            </w:pPr>
            <w:r>
              <w:rPr>
                <w:i/>
                <w:color w:val="808080"/>
                <w:sz w:val="20"/>
                <w:szCs w:val="20"/>
              </w:rPr>
              <w:t>Ecran 1</w:t>
            </w:r>
          </w:p>
          <w:p w14:paraId="0000062A" w14:textId="77777777" w:rsidR="00FC051A" w:rsidRDefault="00FC051A">
            <w:pPr>
              <w:jc w:val="center"/>
              <w:rPr>
                <w:i/>
                <w:sz w:val="20"/>
                <w:szCs w:val="20"/>
              </w:rPr>
            </w:pPr>
          </w:p>
        </w:tc>
        <w:tc>
          <w:tcPr>
            <w:tcW w:w="3071" w:type="dxa"/>
            <w:vAlign w:val="center"/>
          </w:tcPr>
          <w:p w14:paraId="0000062B" w14:textId="77777777" w:rsidR="00FC051A" w:rsidRDefault="0042199E">
            <w:pPr>
              <w:jc w:val="center"/>
              <w:rPr>
                <w:sz w:val="36"/>
                <w:szCs w:val="36"/>
              </w:rPr>
            </w:pPr>
            <w:r>
              <w:rPr>
                <w:noProof/>
                <w:sz w:val="36"/>
                <w:szCs w:val="36"/>
              </w:rPr>
              <w:drawing>
                <wp:inline distT="0" distB="0" distL="0" distR="0" wp14:anchorId="02F6F609" wp14:editId="574969FF">
                  <wp:extent cx="1662152" cy="3600000"/>
                  <wp:effectExtent l="0" t="0" r="0" b="0"/>
                  <wp:docPr id="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662152" cy="3600000"/>
                          </a:xfrm>
                          <a:prstGeom prst="rect">
                            <a:avLst/>
                          </a:prstGeom>
                          <a:ln/>
                        </pic:spPr>
                      </pic:pic>
                    </a:graphicData>
                  </a:graphic>
                </wp:inline>
              </w:drawing>
            </w:r>
          </w:p>
          <w:p w14:paraId="0000062C" w14:textId="77777777" w:rsidR="00FC051A" w:rsidRDefault="0042199E">
            <w:pPr>
              <w:jc w:val="center"/>
              <w:rPr>
                <w:sz w:val="36"/>
                <w:szCs w:val="36"/>
              </w:rPr>
            </w:pPr>
            <w:r>
              <w:rPr>
                <w:i/>
                <w:color w:val="808080"/>
                <w:sz w:val="20"/>
                <w:szCs w:val="20"/>
              </w:rPr>
              <w:t>Ecran 2</w:t>
            </w:r>
          </w:p>
        </w:tc>
        <w:tc>
          <w:tcPr>
            <w:tcW w:w="3071" w:type="dxa"/>
            <w:vAlign w:val="center"/>
          </w:tcPr>
          <w:p w14:paraId="0000062D" w14:textId="77777777" w:rsidR="00FC051A" w:rsidRDefault="0042199E">
            <w:pPr>
              <w:jc w:val="center"/>
              <w:rPr>
                <w:sz w:val="36"/>
                <w:szCs w:val="36"/>
              </w:rPr>
            </w:pPr>
            <w:r>
              <w:rPr>
                <w:noProof/>
                <w:sz w:val="36"/>
                <w:szCs w:val="36"/>
              </w:rPr>
              <w:drawing>
                <wp:inline distT="0" distB="0" distL="0" distR="0" wp14:anchorId="3674345B" wp14:editId="230953F0">
                  <wp:extent cx="1662152" cy="3600000"/>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662152" cy="3600000"/>
                          </a:xfrm>
                          <a:prstGeom prst="rect">
                            <a:avLst/>
                          </a:prstGeom>
                          <a:ln/>
                        </pic:spPr>
                      </pic:pic>
                    </a:graphicData>
                  </a:graphic>
                </wp:inline>
              </w:drawing>
            </w:r>
          </w:p>
          <w:p w14:paraId="0000062E" w14:textId="77777777" w:rsidR="00FC051A" w:rsidRDefault="0042199E">
            <w:pPr>
              <w:jc w:val="center"/>
              <w:rPr>
                <w:sz w:val="36"/>
                <w:szCs w:val="36"/>
              </w:rPr>
            </w:pPr>
            <w:r>
              <w:rPr>
                <w:i/>
                <w:color w:val="808080"/>
                <w:sz w:val="20"/>
                <w:szCs w:val="20"/>
              </w:rPr>
              <w:t>Ecran 3</w:t>
            </w:r>
          </w:p>
        </w:tc>
      </w:tr>
      <w:tr w:rsidR="00FC051A" w14:paraId="3AD7E776" w14:textId="77777777">
        <w:trPr>
          <w:jc w:val="center"/>
        </w:trPr>
        <w:tc>
          <w:tcPr>
            <w:tcW w:w="3071" w:type="dxa"/>
            <w:vAlign w:val="center"/>
          </w:tcPr>
          <w:p w14:paraId="0000062F" w14:textId="77777777" w:rsidR="00FC051A" w:rsidRDefault="0042199E">
            <w:pPr>
              <w:jc w:val="center"/>
              <w:rPr>
                <w:sz w:val="36"/>
                <w:szCs w:val="36"/>
                <w:highlight w:val="cyan"/>
              </w:rPr>
            </w:pPr>
            <w:r>
              <w:rPr>
                <w:noProof/>
                <w:sz w:val="36"/>
                <w:szCs w:val="36"/>
                <w:highlight w:val="cyan"/>
              </w:rPr>
              <w:drawing>
                <wp:inline distT="0" distB="0" distL="0" distR="0" wp14:anchorId="37E5DF9A" wp14:editId="08BFE061">
                  <wp:extent cx="1662152" cy="3600000"/>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1662152" cy="3600000"/>
                          </a:xfrm>
                          <a:prstGeom prst="rect">
                            <a:avLst/>
                          </a:prstGeom>
                          <a:ln/>
                        </pic:spPr>
                      </pic:pic>
                    </a:graphicData>
                  </a:graphic>
                </wp:inline>
              </w:drawing>
            </w:r>
          </w:p>
          <w:p w14:paraId="00000630" w14:textId="77777777" w:rsidR="00FC051A" w:rsidRDefault="0042199E">
            <w:pPr>
              <w:jc w:val="center"/>
              <w:rPr>
                <w:sz w:val="36"/>
                <w:szCs w:val="36"/>
                <w:highlight w:val="cyan"/>
              </w:rPr>
            </w:pPr>
            <w:r>
              <w:rPr>
                <w:i/>
                <w:color w:val="808080"/>
                <w:sz w:val="20"/>
                <w:szCs w:val="20"/>
              </w:rPr>
              <w:t>Ecran 4 « Connexion »</w:t>
            </w:r>
          </w:p>
        </w:tc>
        <w:tc>
          <w:tcPr>
            <w:tcW w:w="3071" w:type="dxa"/>
            <w:vAlign w:val="center"/>
          </w:tcPr>
          <w:p w14:paraId="00000631" w14:textId="77777777" w:rsidR="00FC051A" w:rsidRDefault="0042199E">
            <w:pPr>
              <w:jc w:val="center"/>
              <w:rPr>
                <w:sz w:val="36"/>
                <w:szCs w:val="36"/>
                <w:highlight w:val="cyan"/>
              </w:rPr>
            </w:pPr>
            <w:r>
              <w:rPr>
                <w:noProof/>
              </w:rPr>
              <w:drawing>
                <wp:inline distT="0" distB="0" distL="0" distR="0" wp14:anchorId="440F9D04" wp14:editId="260769A3">
                  <wp:extent cx="1811020" cy="3836670"/>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1811020" cy="3836670"/>
                          </a:xfrm>
                          <a:prstGeom prst="rect">
                            <a:avLst/>
                          </a:prstGeom>
                          <a:ln/>
                        </pic:spPr>
                      </pic:pic>
                    </a:graphicData>
                  </a:graphic>
                </wp:inline>
              </w:drawing>
            </w:r>
          </w:p>
          <w:p w14:paraId="00000632" w14:textId="77777777" w:rsidR="00FC051A" w:rsidRDefault="0042199E">
            <w:pPr>
              <w:jc w:val="center"/>
              <w:rPr>
                <w:sz w:val="36"/>
                <w:szCs w:val="36"/>
                <w:highlight w:val="cyan"/>
              </w:rPr>
            </w:pPr>
            <w:r>
              <w:rPr>
                <w:i/>
                <w:color w:val="808080"/>
                <w:sz w:val="20"/>
                <w:szCs w:val="20"/>
              </w:rPr>
              <w:t>Ecran 5</w:t>
            </w:r>
          </w:p>
        </w:tc>
        <w:tc>
          <w:tcPr>
            <w:tcW w:w="3071" w:type="dxa"/>
            <w:vAlign w:val="center"/>
          </w:tcPr>
          <w:p w14:paraId="00000633" w14:textId="77777777" w:rsidR="00FC051A" w:rsidRDefault="0042199E">
            <w:pPr>
              <w:jc w:val="center"/>
              <w:rPr>
                <w:sz w:val="36"/>
                <w:szCs w:val="36"/>
                <w:highlight w:val="cyan"/>
              </w:rPr>
            </w:pPr>
            <w:r>
              <w:rPr>
                <w:noProof/>
              </w:rPr>
              <w:drawing>
                <wp:inline distT="0" distB="0" distL="0" distR="0" wp14:anchorId="056C5B20" wp14:editId="28F083FD">
                  <wp:extent cx="1811655" cy="3907790"/>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1811655" cy="3907790"/>
                          </a:xfrm>
                          <a:prstGeom prst="rect">
                            <a:avLst/>
                          </a:prstGeom>
                          <a:ln/>
                        </pic:spPr>
                      </pic:pic>
                    </a:graphicData>
                  </a:graphic>
                </wp:inline>
              </w:drawing>
            </w:r>
          </w:p>
          <w:p w14:paraId="00000634" w14:textId="77777777" w:rsidR="00FC051A" w:rsidRDefault="0042199E">
            <w:pPr>
              <w:jc w:val="center"/>
              <w:rPr>
                <w:sz w:val="36"/>
                <w:szCs w:val="36"/>
                <w:highlight w:val="cyan"/>
              </w:rPr>
            </w:pPr>
            <w:r>
              <w:rPr>
                <w:i/>
                <w:color w:val="808080"/>
                <w:sz w:val="20"/>
                <w:szCs w:val="20"/>
              </w:rPr>
              <w:t>Ecran 6 « Accompagnement »</w:t>
            </w:r>
          </w:p>
        </w:tc>
      </w:tr>
      <w:tr w:rsidR="00FC051A" w14:paraId="07D7695F" w14:textId="77777777">
        <w:trPr>
          <w:jc w:val="center"/>
        </w:trPr>
        <w:tc>
          <w:tcPr>
            <w:tcW w:w="3071" w:type="dxa"/>
            <w:vAlign w:val="center"/>
          </w:tcPr>
          <w:p w14:paraId="00000635" w14:textId="77777777" w:rsidR="00FC051A" w:rsidRDefault="0042199E">
            <w:pPr>
              <w:jc w:val="center"/>
              <w:rPr>
                <w:sz w:val="36"/>
                <w:szCs w:val="36"/>
                <w:highlight w:val="cyan"/>
              </w:rPr>
            </w:pPr>
            <w:r>
              <w:rPr>
                <w:noProof/>
                <w:sz w:val="36"/>
                <w:szCs w:val="36"/>
                <w:highlight w:val="cyan"/>
              </w:rPr>
              <w:lastRenderedPageBreak/>
              <w:drawing>
                <wp:inline distT="0" distB="0" distL="0" distR="0" wp14:anchorId="2E043E94" wp14:editId="73E17A0C">
                  <wp:extent cx="1662152" cy="3600000"/>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662152" cy="3600000"/>
                          </a:xfrm>
                          <a:prstGeom prst="rect">
                            <a:avLst/>
                          </a:prstGeom>
                          <a:ln/>
                        </pic:spPr>
                      </pic:pic>
                    </a:graphicData>
                  </a:graphic>
                </wp:inline>
              </w:drawing>
            </w:r>
          </w:p>
          <w:p w14:paraId="00000636" w14:textId="77777777" w:rsidR="00FC051A" w:rsidRDefault="0042199E">
            <w:pPr>
              <w:jc w:val="center"/>
              <w:rPr>
                <w:sz w:val="36"/>
                <w:szCs w:val="36"/>
                <w:highlight w:val="cyan"/>
              </w:rPr>
            </w:pPr>
            <w:r>
              <w:rPr>
                <w:i/>
                <w:color w:val="808080"/>
                <w:sz w:val="20"/>
                <w:szCs w:val="20"/>
              </w:rPr>
              <w:t>Ecran 7 « Ajout du Passe Navigo »</w:t>
            </w:r>
          </w:p>
        </w:tc>
        <w:tc>
          <w:tcPr>
            <w:tcW w:w="3071" w:type="dxa"/>
            <w:vAlign w:val="center"/>
          </w:tcPr>
          <w:p w14:paraId="00000637" w14:textId="77777777" w:rsidR="00FC051A" w:rsidRDefault="0042199E">
            <w:pPr>
              <w:jc w:val="center"/>
              <w:rPr>
                <w:sz w:val="36"/>
                <w:szCs w:val="36"/>
                <w:highlight w:val="cyan"/>
              </w:rPr>
            </w:pPr>
            <w:r>
              <w:rPr>
                <w:noProof/>
              </w:rPr>
              <w:drawing>
                <wp:inline distT="0" distB="0" distL="0" distR="0" wp14:anchorId="2C1406BC" wp14:editId="17533530">
                  <wp:extent cx="1811020" cy="3547110"/>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1811020" cy="3547110"/>
                          </a:xfrm>
                          <a:prstGeom prst="rect">
                            <a:avLst/>
                          </a:prstGeom>
                          <a:ln/>
                        </pic:spPr>
                      </pic:pic>
                    </a:graphicData>
                  </a:graphic>
                </wp:inline>
              </w:drawing>
            </w:r>
          </w:p>
          <w:p w14:paraId="00000638" w14:textId="77777777" w:rsidR="00FC051A" w:rsidRDefault="0042199E">
            <w:pPr>
              <w:jc w:val="center"/>
              <w:rPr>
                <w:sz w:val="36"/>
                <w:szCs w:val="36"/>
                <w:highlight w:val="cyan"/>
              </w:rPr>
            </w:pPr>
            <w:r>
              <w:rPr>
                <w:i/>
                <w:color w:val="808080"/>
                <w:sz w:val="20"/>
                <w:szCs w:val="20"/>
              </w:rPr>
              <w:t>Ecran 8</w:t>
            </w:r>
          </w:p>
        </w:tc>
        <w:tc>
          <w:tcPr>
            <w:tcW w:w="3071" w:type="dxa"/>
            <w:vAlign w:val="center"/>
          </w:tcPr>
          <w:p w14:paraId="00000639" w14:textId="77777777" w:rsidR="00FC051A" w:rsidRDefault="0042199E">
            <w:pPr>
              <w:jc w:val="center"/>
              <w:rPr>
                <w:sz w:val="36"/>
                <w:szCs w:val="36"/>
                <w:highlight w:val="cyan"/>
              </w:rPr>
            </w:pPr>
            <w:r>
              <w:rPr>
                <w:noProof/>
              </w:rPr>
              <w:drawing>
                <wp:inline distT="0" distB="0" distL="0" distR="0" wp14:anchorId="6E2C3293" wp14:editId="309D1DD3">
                  <wp:extent cx="1811655" cy="410845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811655" cy="4108450"/>
                          </a:xfrm>
                          <a:prstGeom prst="rect">
                            <a:avLst/>
                          </a:prstGeom>
                          <a:ln/>
                        </pic:spPr>
                      </pic:pic>
                    </a:graphicData>
                  </a:graphic>
                </wp:inline>
              </w:drawing>
            </w:r>
          </w:p>
          <w:p w14:paraId="0000063A" w14:textId="77777777" w:rsidR="00FC051A" w:rsidRDefault="0042199E">
            <w:pPr>
              <w:jc w:val="center"/>
              <w:rPr>
                <w:sz w:val="36"/>
                <w:szCs w:val="36"/>
                <w:highlight w:val="cyan"/>
              </w:rPr>
            </w:pPr>
            <w:r>
              <w:rPr>
                <w:i/>
                <w:color w:val="808080"/>
                <w:sz w:val="20"/>
                <w:szCs w:val="20"/>
              </w:rPr>
              <w:t>Ecran 9</w:t>
            </w:r>
          </w:p>
        </w:tc>
      </w:tr>
    </w:tbl>
    <w:p w14:paraId="0000063B" w14:textId="77777777" w:rsidR="00FC051A" w:rsidRDefault="00FC051A">
      <w:pPr>
        <w:rPr>
          <w:sz w:val="36"/>
          <w:szCs w:val="36"/>
        </w:rPr>
      </w:pPr>
    </w:p>
    <w:p w14:paraId="0000063C" w14:textId="77777777" w:rsidR="00FC051A" w:rsidRDefault="00FC051A">
      <w:pPr>
        <w:rPr>
          <w:b/>
          <w:sz w:val="36"/>
          <w:szCs w:val="36"/>
          <w:highlight w:val="cyan"/>
        </w:rPr>
      </w:pPr>
    </w:p>
    <w:sectPr w:rsidR="00FC051A">
      <w:headerReference w:type="default" r:id="rId37"/>
      <w:pgSz w:w="11906" w:h="16838"/>
      <w:pgMar w:top="1417" w:right="1274"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4308C" w14:textId="77777777" w:rsidR="00415283" w:rsidRDefault="00415283">
      <w:r>
        <w:separator/>
      </w:r>
    </w:p>
  </w:endnote>
  <w:endnote w:type="continuationSeparator" w:id="0">
    <w:p w14:paraId="0FECD61E" w14:textId="77777777" w:rsidR="00415283" w:rsidRDefault="0041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LT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659" w14:textId="54984F5D" w:rsidR="00FC051A" w:rsidRDefault="0042199E">
    <w:pPr>
      <w:pBdr>
        <w:top w:val="nil"/>
        <w:left w:val="nil"/>
        <w:bottom w:val="nil"/>
        <w:right w:val="nil"/>
        <w:between w:val="nil"/>
      </w:pBdr>
      <w:tabs>
        <w:tab w:val="center" w:pos="4536"/>
        <w:tab w:val="right" w:pos="9072"/>
      </w:tabs>
      <w:jc w:val="center"/>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F96F4B">
      <w:rPr>
        <w:noProof/>
        <w:color w:val="000000"/>
        <w:sz w:val="16"/>
        <w:szCs w:val="16"/>
      </w:rPr>
      <w:t>1</w:t>
    </w:r>
    <w:r>
      <w:rPr>
        <w:color w:val="000000"/>
        <w:sz w:val="16"/>
        <w:szCs w:val="16"/>
      </w:rPr>
      <w:fldChar w:fldCharType="end"/>
    </w:r>
    <w:r>
      <w:rPr>
        <w:color w:val="000000"/>
        <w:sz w:val="16"/>
        <w:szCs w:val="16"/>
      </w:rPr>
      <w:t xml:space="preserve"> sur </w:t>
    </w:r>
    <w:r>
      <w:rPr>
        <w:color w:val="000000"/>
        <w:sz w:val="16"/>
        <w:szCs w:val="16"/>
      </w:rPr>
      <w:fldChar w:fldCharType="begin"/>
    </w:r>
    <w:r>
      <w:rPr>
        <w:color w:val="000000"/>
        <w:sz w:val="16"/>
        <w:szCs w:val="16"/>
      </w:rPr>
      <w:instrText>NUMPAGES</w:instrText>
    </w:r>
    <w:r>
      <w:rPr>
        <w:color w:val="000000"/>
        <w:sz w:val="16"/>
        <w:szCs w:val="16"/>
      </w:rPr>
      <w:fldChar w:fldCharType="separate"/>
    </w:r>
    <w:r w:rsidR="00F96F4B">
      <w:rPr>
        <w:noProof/>
        <w:color w:val="000000"/>
        <w:sz w:val="16"/>
        <w:szCs w:val="16"/>
      </w:rPr>
      <w:t>2</w:t>
    </w:r>
    <w:r>
      <w:rPr>
        <w:color w:val="000000"/>
        <w:sz w:val="16"/>
        <w:szCs w:val="16"/>
      </w:rPr>
      <w:fldChar w:fldCharType="end"/>
    </w:r>
  </w:p>
  <w:p w14:paraId="0000065A" w14:textId="77777777" w:rsidR="00FC051A" w:rsidRDefault="00FC051A">
    <w:pPr>
      <w:pBdr>
        <w:top w:val="nil"/>
        <w:left w:val="nil"/>
        <w:bottom w:val="nil"/>
        <w:right w:val="nil"/>
        <w:between w:val="nil"/>
      </w:pBdr>
      <w:tabs>
        <w:tab w:val="center" w:pos="4536"/>
        <w:tab w:val="right" w:pos="9072"/>
      </w:tabs>
      <w:jc w:val="center"/>
      <w:rPr>
        <w:color w:val="000000"/>
        <w:sz w:val="16"/>
        <w:szCs w:val="16"/>
      </w:rPr>
    </w:pPr>
  </w:p>
  <w:p w14:paraId="0000065B" w14:textId="77777777" w:rsidR="00FC051A" w:rsidRDefault="00FC051A"/>
  <w:p w14:paraId="0000065C" w14:textId="77777777" w:rsidR="00FC051A" w:rsidRDefault="00FC05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2B78B" w14:textId="77777777" w:rsidR="00415283" w:rsidRDefault="00415283">
      <w:r>
        <w:separator/>
      </w:r>
    </w:p>
  </w:footnote>
  <w:footnote w:type="continuationSeparator" w:id="0">
    <w:p w14:paraId="46FCA01F" w14:textId="77777777" w:rsidR="00415283" w:rsidRDefault="00415283">
      <w:r>
        <w:continuationSeparator/>
      </w:r>
    </w:p>
  </w:footnote>
  <w:footnote w:id="1">
    <w:p w14:paraId="0000063D" w14:textId="77777777" w:rsidR="00FC051A" w:rsidRDefault="0042199E">
      <w:pPr>
        <w:pBdr>
          <w:top w:val="nil"/>
          <w:left w:val="nil"/>
          <w:bottom w:val="nil"/>
          <w:right w:val="nil"/>
          <w:between w:val="nil"/>
        </w:pBdr>
        <w:spacing w:after="60"/>
        <w:ind w:left="142" w:hanging="142"/>
        <w:jc w:val="both"/>
        <w:rPr>
          <w:i/>
          <w:color w:val="000000"/>
          <w:sz w:val="20"/>
          <w:szCs w:val="20"/>
        </w:rPr>
      </w:pPr>
      <w:r>
        <w:rPr>
          <w:vertAlign w:val="superscript"/>
        </w:rPr>
        <w:footnoteRef/>
      </w:r>
      <w:r>
        <w:rPr>
          <w:i/>
          <w:color w:val="000000"/>
          <w:sz w:val="18"/>
          <w:szCs w:val="18"/>
        </w:rPr>
        <w:t xml:space="preserve"> Un salarié automobiliste qui habite à 30 km de son lieu de travail et qui covoiture quotidiennement en alternance avec un voisin ou un collègue économise près de 2’000 € chaque année.</w:t>
      </w:r>
    </w:p>
  </w:footnote>
  <w:footnote w:id="2">
    <w:p w14:paraId="0000063E" w14:textId="77777777" w:rsidR="00FC051A" w:rsidRDefault="0042199E">
      <w:pPr>
        <w:pBdr>
          <w:top w:val="nil"/>
          <w:left w:val="nil"/>
          <w:bottom w:val="nil"/>
          <w:right w:val="nil"/>
          <w:between w:val="nil"/>
        </w:pBdr>
        <w:spacing w:after="120"/>
        <w:ind w:left="142" w:hanging="142"/>
        <w:jc w:val="both"/>
        <w:rPr>
          <w:i/>
          <w:color w:val="000000"/>
          <w:sz w:val="20"/>
          <w:szCs w:val="20"/>
        </w:rPr>
      </w:pPr>
      <w:r>
        <w:rPr>
          <w:vertAlign w:val="superscript"/>
        </w:rPr>
        <w:footnoteRef/>
      </w:r>
      <w:r>
        <w:rPr>
          <w:i/>
          <w:color w:val="000000"/>
          <w:sz w:val="18"/>
          <w:szCs w:val="18"/>
        </w:rPr>
        <w:t xml:space="preserve"> Décret n°2020-678 du 5 juin 2020 relatif à la nature des frais de covoiturage et aux conditions de versement d’une allocation par les autorités organisatrices et Décret n°2020-679 du 5 juin 2020 portant définition du seuil de distance applicable aux très courts trajets de covoiturage.</w:t>
      </w:r>
    </w:p>
  </w:footnote>
  <w:footnote w:id="3">
    <w:p w14:paraId="0000063F" w14:textId="77777777" w:rsidR="00FC051A" w:rsidRDefault="0042199E">
      <w:pPr>
        <w:pBdr>
          <w:top w:val="nil"/>
          <w:left w:val="nil"/>
          <w:bottom w:val="nil"/>
          <w:right w:val="nil"/>
          <w:between w:val="nil"/>
        </w:pBdr>
        <w:spacing w:after="60"/>
        <w:ind w:left="142" w:hanging="142"/>
        <w:jc w:val="both"/>
        <w:rPr>
          <w:i/>
          <w:color w:val="000000"/>
          <w:sz w:val="20"/>
          <w:szCs w:val="20"/>
        </w:rPr>
      </w:pPr>
      <w:r>
        <w:rPr>
          <w:vertAlign w:val="superscript"/>
        </w:rPr>
        <w:footnoteRef/>
      </w:r>
      <w:r>
        <w:rPr>
          <w:i/>
          <w:color w:val="000000"/>
          <w:sz w:val="18"/>
          <w:szCs w:val="18"/>
        </w:rPr>
        <w:t xml:space="preserve"> Ou, si elle intervient postérieurement à cette date, à la date de versement du solde de la subvention au Bénéficiaire par Île-de-France Mobilités.</w:t>
      </w:r>
    </w:p>
  </w:footnote>
  <w:footnote w:id="4">
    <w:p w14:paraId="00000640" w14:textId="77777777" w:rsidR="00FC051A" w:rsidRDefault="0042199E">
      <w:pPr>
        <w:spacing w:after="120"/>
        <w:ind w:left="113" w:hanging="113"/>
        <w:jc w:val="both"/>
        <w:rPr>
          <w:i/>
          <w:sz w:val="18"/>
          <w:szCs w:val="18"/>
        </w:rPr>
      </w:pPr>
      <w:r>
        <w:rPr>
          <w:vertAlign w:val="superscript"/>
        </w:rPr>
        <w:footnoteRef/>
      </w:r>
      <w:r>
        <w:rPr>
          <w:i/>
          <w:sz w:val="18"/>
          <w:szCs w:val="18"/>
        </w:rPr>
        <w:t xml:space="preserve"> Les classes de covoiturage sont définies dans les Conditions Générales d’Utilisation de la mission Incubateur de Services Numériques disponibles à l’adresse suivante : </w:t>
      </w:r>
      <w:hyperlink r:id="rId1">
        <w:r>
          <w:rPr>
            <w:i/>
            <w:color w:val="0000FF"/>
            <w:sz w:val="18"/>
            <w:szCs w:val="18"/>
            <w:u w:val="single"/>
          </w:rPr>
          <w:t>https://registre-preuve-de-covoiturage.gitbook.io/produit/presentation/cgu</w:t>
        </w:r>
      </w:hyperlink>
    </w:p>
  </w:footnote>
  <w:footnote w:id="5">
    <w:p w14:paraId="00000641" w14:textId="77777777" w:rsidR="00FC051A" w:rsidRDefault="0042199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18"/>
          <w:szCs w:val="18"/>
        </w:rPr>
        <w:t xml:space="preserve">Le nom du Passager et le numéro de l’abonnement devront être visibles sur la photo du </w:t>
      </w:r>
      <w:r>
        <w:rPr>
          <w:i/>
          <w:color w:val="000000"/>
          <w:sz w:val="18"/>
          <w:szCs w:val="18"/>
        </w:rPr>
        <w:t>Pass Navigo.</w:t>
      </w:r>
    </w:p>
  </w:footnote>
  <w:footnote w:id="6">
    <w:p w14:paraId="00000642" w14:textId="77777777" w:rsidR="00FC051A" w:rsidRDefault="0042199E">
      <w:pPr>
        <w:pBdr>
          <w:top w:val="nil"/>
          <w:left w:val="nil"/>
          <w:bottom w:val="nil"/>
          <w:right w:val="nil"/>
          <w:between w:val="nil"/>
        </w:pBdr>
        <w:spacing w:after="120"/>
        <w:ind w:left="142" w:hanging="142"/>
        <w:rPr>
          <w:i/>
          <w:color w:val="000000"/>
          <w:sz w:val="20"/>
          <w:szCs w:val="20"/>
        </w:rPr>
      </w:pPr>
      <w:r>
        <w:rPr>
          <w:vertAlign w:val="superscript"/>
        </w:rPr>
        <w:footnoteRef/>
      </w:r>
      <w:r>
        <w:rPr>
          <w:i/>
          <w:color w:val="000000"/>
          <w:sz w:val="18"/>
          <w:szCs w:val="18"/>
        </w:rPr>
        <w:t xml:space="preserve"> La même procédure serait remise en place en cas d’indisponibilité ou désactivation du service « association de comptes » avant la date d’échéance de la convention.</w:t>
      </w:r>
    </w:p>
  </w:footnote>
  <w:footnote w:id="7">
    <w:p w14:paraId="00000643" w14:textId="77777777" w:rsidR="00FC051A" w:rsidRDefault="0042199E">
      <w:pPr>
        <w:pBdr>
          <w:top w:val="nil"/>
          <w:left w:val="nil"/>
          <w:bottom w:val="nil"/>
          <w:right w:val="nil"/>
          <w:between w:val="nil"/>
        </w:pBdr>
        <w:spacing w:after="60"/>
        <w:ind w:left="142" w:hanging="142"/>
        <w:jc w:val="both"/>
        <w:rPr>
          <w:i/>
          <w:color w:val="000000"/>
          <w:sz w:val="20"/>
          <w:szCs w:val="20"/>
        </w:rPr>
      </w:pPr>
      <w:r>
        <w:rPr>
          <w:vertAlign w:val="superscript"/>
        </w:rPr>
        <w:footnoteRef/>
      </w:r>
      <w:r>
        <w:rPr>
          <w:i/>
          <w:color w:val="000000"/>
          <w:sz w:val="18"/>
          <w:szCs w:val="18"/>
        </w:rPr>
        <w:t xml:space="preserve">7 Ile-de-France Mobilités sera </w:t>
      </w:r>
      <w:r>
        <w:rPr>
          <w:i/>
          <w:color w:val="000000"/>
          <w:sz w:val="18"/>
          <w:szCs w:val="18"/>
        </w:rPr>
        <w:t>attentif aux travaux en cours sur les critères de contrôles de l’identité des conducteurs et des passagers menés par le Registre de Preuve de Covoiturage et pourra demander au Bénéficiaire de suivre les conclusions de ces travaux</w:t>
      </w:r>
      <w:sdt>
        <w:sdtPr>
          <w:tag w:val="goog_rdk_17"/>
          <w:id w:val="-978920853"/>
        </w:sdtPr>
        <w:sdtEndPr/>
        <w:sdtContent>
          <w:r>
            <w:rPr>
              <w:i/>
              <w:color w:val="000000"/>
              <w:sz w:val="18"/>
              <w:szCs w:val="18"/>
            </w:rPr>
            <w:t xml:space="preserve"> validées par les opérateurs de covoiturage</w:t>
          </w:r>
        </w:sdtContent>
      </w:sdt>
      <w:r>
        <w:rPr>
          <w:i/>
          <w:color w:val="000000"/>
          <w:sz w:val="18"/>
          <w:szCs w:val="18"/>
        </w:rPr>
        <w:t>.</w:t>
      </w:r>
    </w:p>
    <w:bookmarkStart w:id="46" w:name="_heading=h.434ayfz" w:colFirst="0" w:colLast="0"/>
    <w:bookmarkEnd w:id="46"/>
  </w:footnote>
  <w:footnote w:id="8">
    <w:p w14:paraId="00000644" w14:textId="77777777" w:rsidR="00FC051A" w:rsidRDefault="0042199E">
      <w:pPr>
        <w:pBdr>
          <w:top w:val="nil"/>
          <w:left w:val="nil"/>
          <w:bottom w:val="nil"/>
          <w:right w:val="nil"/>
          <w:between w:val="nil"/>
        </w:pBdr>
        <w:spacing w:after="120"/>
        <w:ind w:left="142" w:hanging="142"/>
        <w:jc w:val="both"/>
        <w:rPr>
          <w:i/>
          <w:color w:val="000000"/>
          <w:sz w:val="20"/>
          <w:szCs w:val="20"/>
        </w:rPr>
      </w:pPr>
      <w:bookmarkStart w:id="47" w:name="_heading=h.434ayfz" w:colFirst="0" w:colLast="0"/>
      <w:bookmarkEnd w:id="47"/>
      <w:r>
        <w:rPr>
          <w:vertAlign w:val="superscript"/>
        </w:rPr>
        <w:footnoteRef/>
      </w:r>
      <w:r>
        <w:rPr>
          <w:i/>
          <w:color w:val="000000"/>
          <w:sz w:val="18"/>
          <w:szCs w:val="18"/>
        </w:rPr>
        <w:t xml:space="preserve"> Le dispositif mis en œuvre devra porter une attention particulière aux Conducteurs dont les gains dépassent 100 euros par mois.</w:t>
      </w:r>
    </w:p>
  </w:footnote>
  <w:footnote w:id="9">
    <w:p w14:paraId="00000645" w14:textId="77777777" w:rsidR="00FC051A" w:rsidRDefault="0042199E">
      <w:pPr>
        <w:pBdr>
          <w:top w:val="nil"/>
          <w:left w:val="nil"/>
          <w:bottom w:val="nil"/>
          <w:right w:val="nil"/>
          <w:between w:val="nil"/>
        </w:pBdr>
        <w:spacing w:after="120"/>
        <w:rPr>
          <w:i/>
          <w:color w:val="000000"/>
          <w:sz w:val="20"/>
          <w:szCs w:val="20"/>
        </w:rPr>
      </w:pPr>
      <w:r>
        <w:rPr>
          <w:vertAlign w:val="superscript"/>
        </w:rPr>
        <w:footnoteRef/>
      </w:r>
      <w:r>
        <w:rPr>
          <w:i/>
          <w:color w:val="000000"/>
          <w:sz w:val="18"/>
          <w:szCs w:val="18"/>
        </w:rPr>
        <w:t xml:space="preserve"> En période de perturbations majeures dans les transports en commun par exemple.</w:t>
      </w:r>
    </w:p>
  </w:footnote>
  <w:footnote w:id="10">
    <w:p w14:paraId="00000646" w14:textId="77777777" w:rsidR="00FC051A" w:rsidRDefault="0042199E">
      <w:pPr>
        <w:pBdr>
          <w:top w:val="nil"/>
          <w:left w:val="nil"/>
          <w:bottom w:val="nil"/>
          <w:right w:val="nil"/>
          <w:between w:val="nil"/>
        </w:pBdr>
        <w:spacing w:after="60"/>
        <w:rPr>
          <w:i/>
          <w:color w:val="000000"/>
          <w:sz w:val="20"/>
          <w:szCs w:val="20"/>
        </w:rPr>
      </w:pPr>
      <w:r>
        <w:rPr>
          <w:vertAlign w:val="superscript"/>
        </w:rPr>
        <w:footnoteRef/>
      </w:r>
      <w:r>
        <w:rPr>
          <w:i/>
          <w:color w:val="000000"/>
          <w:sz w:val="18"/>
          <w:szCs w:val="18"/>
        </w:rPr>
        <w:t xml:space="preserve"> On raisonne ici en trimestres et en semestres de l’année civile (fin mars, fin juin…).</w:t>
      </w:r>
    </w:p>
  </w:footnote>
  <w:footnote w:id="11">
    <w:p w14:paraId="00000647" w14:textId="77777777" w:rsidR="00FC051A" w:rsidRDefault="0042199E">
      <w:pPr>
        <w:pBdr>
          <w:top w:val="nil"/>
          <w:left w:val="nil"/>
          <w:bottom w:val="nil"/>
          <w:right w:val="nil"/>
          <w:between w:val="nil"/>
        </w:pBdr>
        <w:spacing w:after="120"/>
        <w:rPr>
          <w:i/>
          <w:color w:val="000000"/>
          <w:sz w:val="20"/>
          <w:szCs w:val="20"/>
        </w:rPr>
      </w:pPr>
      <w:r>
        <w:rPr>
          <w:vertAlign w:val="superscript"/>
        </w:rPr>
        <w:footnoteRef/>
      </w:r>
      <w:r>
        <w:rPr>
          <w:i/>
          <w:color w:val="000000"/>
          <w:sz w:val="18"/>
          <w:szCs w:val="18"/>
        </w:rPr>
        <w:t>Clients ayant au moins utilisé l’application une fois dans l’année, qu’ils aient covoituré ou non par son intermédiaire en Île-de-France.</w:t>
      </w:r>
    </w:p>
  </w:footnote>
  <w:footnote w:id="12">
    <w:p w14:paraId="00000648" w14:textId="77777777" w:rsidR="00FC051A" w:rsidRDefault="0042199E">
      <w:pPr>
        <w:pBdr>
          <w:top w:val="nil"/>
          <w:left w:val="nil"/>
          <w:bottom w:val="nil"/>
          <w:right w:val="nil"/>
          <w:between w:val="nil"/>
        </w:pBdr>
        <w:spacing w:after="120"/>
        <w:ind w:left="284" w:hanging="142"/>
        <w:jc w:val="both"/>
        <w:rPr>
          <w:i/>
          <w:color w:val="000000"/>
          <w:sz w:val="20"/>
          <w:szCs w:val="20"/>
        </w:rPr>
      </w:pPr>
      <w:r>
        <w:rPr>
          <w:vertAlign w:val="superscript"/>
        </w:rPr>
        <w:footnoteRef/>
      </w:r>
      <w:r>
        <w:rPr>
          <w:i/>
          <w:color w:val="000000"/>
          <w:sz w:val="18"/>
          <w:szCs w:val="18"/>
        </w:rPr>
        <w:t xml:space="preserve"> Cette liste peut être amenée à évoluer.</w:t>
      </w:r>
    </w:p>
  </w:footnote>
  <w:footnote w:id="13">
    <w:p w14:paraId="00000649" w14:textId="77777777" w:rsidR="00FC051A" w:rsidRDefault="0042199E">
      <w:pPr>
        <w:pBdr>
          <w:top w:val="nil"/>
          <w:left w:val="nil"/>
          <w:bottom w:val="nil"/>
          <w:right w:val="nil"/>
          <w:between w:val="nil"/>
        </w:pBdr>
        <w:spacing w:after="120"/>
        <w:rPr>
          <w:i/>
          <w:color w:val="000000"/>
          <w:sz w:val="20"/>
          <w:szCs w:val="20"/>
        </w:rPr>
      </w:pPr>
      <w:r>
        <w:rPr>
          <w:vertAlign w:val="superscript"/>
        </w:rPr>
        <w:footnoteRef/>
      </w:r>
      <w:r>
        <w:rPr>
          <w:i/>
          <w:color w:val="000000"/>
          <w:sz w:val="18"/>
          <w:szCs w:val="18"/>
        </w:rPr>
        <w:t xml:space="preserve"> Par Opération et globalement.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64A" w14:textId="77777777" w:rsidR="00FC051A" w:rsidRDefault="00FC051A">
    <w:pPr>
      <w:widowControl w:val="0"/>
      <w:pBdr>
        <w:top w:val="nil"/>
        <w:left w:val="nil"/>
        <w:bottom w:val="nil"/>
        <w:right w:val="nil"/>
        <w:between w:val="nil"/>
      </w:pBdr>
      <w:spacing w:line="276" w:lineRule="auto"/>
      <w:rPr>
        <w:i/>
        <w:color w:val="000000"/>
        <w:sz w:val="20"/>
        <w:szCs w:val="20"/>
      </w:rPr>
    </w:pPr>
  </w:p>
  <w:tbl>
    <w:tblPr>
      <w:tblStyle w:val="af2"/>
      <w:tblW w:w="0" w:type="auto"/>
      <w:tblLayout w:type="fixed"/>
      <w:tblLook w:val="0600" w:firstRow="0" w:lastRow="0" w:firstColumn="0" w:lastColumn="0" w:noHBand="1" w:noVBand="1"/>
    </w:tblPr>
    <w:tblGrid>
      <w:gridCol w:w="3071"/>
      <w:gridCol w:w="3071"/>
      <w:gridCol w:w="3071"/>
    </w:tblGrid>
    <w:tr w:rsidR="00FC051A" w14:paraId="5CCA7C5C" w14:textId="77777777">
      <w:tc>
        <w:tcPr>
          <w:tcW w:w="3071" w:type="dxa"/>
        </w:tcPr>
        <w:p w14:paraId="0000064B" w14:textId="77777777" w:rsidR="00FC051A" w:rsidRDefault="00FC051A">
          <w:pPr>
            <w:pBdr>
              <w:top w:val="nil"/>
              <w:left w:val="nil"/>
              <w:bottom w:val="nil"/>
              <w:right w:val="nil"/>
              <w:between w:val="nil"/>
            </w:pBdr>
            <w:tabs>
              <w:tab w:val="center" w:pos="4536"/>
              <w:tab w:val="right" w:pos="9072"/>
            </w:tabs>
            <w:ind w:left="-115"/>
            <w:rPr>
              <w:color w:val="000000"/>
            </w:rPr>
          </w:pPr>
        </w:p>
      </w:tc>
      <w:tc>
        <w:tcPr>
          <w:tcW w:w="3071" w:type="dxa"/>
        </w:tcPr>
        <w:p w14:paraId="0000064C" w14:textId="77777777" w:rsidR="00FC051A" w:rsidRDefault="00FC051A">
          <w:pPr>
            <w:pBdr>
              <w:top w:val="nil"/>
              <w:left w:val="nil"/>
              <w:bottom w:val="nil"/>
              <w:right w:val="nil"/>
              <w:between w:val="nil"/>
            </w:pBdr>
            <w:tabs>
              <w:tab w:val="center" w:pos="4536"/>
              <w:tab w:val="right" w:pos="9072"/>
            </w:tabs>
            <w:jc w:val="center"/>
            <w:rPr>
              <w:color w:val="000000"/>
            </w:rPr>
          </w:pPr>
        </w:p>
      </w:tc>
      <w:tc>
        <w:tcPr>
          <w:tcW w:w="3071" w:type="dxa"/>
        </w:tcPr>
        <w:p w14:paraId="0000064D" w14:textId="77777777" w:rsidR="00FC051A" w:rsidRDefault="00FC051A">
          <w:pPr>
            <w:pBdr>
              <w:top w:val="nil"/>
              <w:left w:val="nil"/>
              <w:bottom w:val="nil"/>
              <w:right w:val="nil"/>
              <w:between w:val="nil"/>
            </w:pBdr>
            <w:tabs>
              <w:tab w:val="center" w:pos="4536"/>
              <w:tab w:val="right" w:pos="9072"/>
            </w:tabs>
            <w:ind w:right="-115"/>
            <w:jc w:val="right"/>
            <w:rPr>
              <w:color w:val="000000"/>
            </w:rPr>
          </w:pPr>
        </w:p>
      </w:tc>
    </w:tr>
  </w:tbl>
  <w:p w14:paraId="0000064E" w14:textId="77777777" w:rsidR="00FC051A" w:rsidRDefault="00FC051A">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654" w14:textId="77777777" w:rsidR="00FC051A" w:rsidRDefault="00FC051A">
    <w:pPr>
      <w:widowControl w:val="0"/>
      <w:pBdr>
        <w:top w:val="nil"/>
        <w:left w:val="nil"/>
        <w:bottom w:val="nil"/>
        <w:right w:val="nil"/>
        <w:between w:val="nil"/>
      </w:pBdr>
      <w:spacing w:line="276" w:lineRule="auto"/>
      <w:rPr>
        <w:color w:val="000000"/>
      </w:rPr>
    </w:pPr>
  </w:p>
  <w:tbl>
    <w:tblPr>
      <w:tblStyle w:val="af4"/>
      <w:tblW w:w="0" w:type="auto"/>
      <w:tblLayout w:type="fixed"/>
      <w:tblLook w:val="0600" w:firstRow="0" w:lastRow="0" w:firstColumn="0" w:lastColumn="0" w:noHBand="1" w:noVBand="1"/>
    </w:tblPr>
    <w:tblGrid>
      <w:gridCol w:w="3071"/>
      <w:gridCol w:w="3071"/>
      <w:gridCol w:w="3071"/>
    </w:tblGrid>
    <w:tr w:rsidR="00FC051A" w14:paraId="21A672EA" w14:textId="77777777">
      <w:tc>
        <w:tcPr>
          <w:tcW w:w="3071" w:type="dxa"/>
        </w:tcPr>
        <w:p w14:paraId="00000655" w14:textId="77777777" w:rsidR="00FC051A" w:rsidRDefault="00FC051A">
          <w:pPr>
            <w:pBdr>
              <w:top w:val="nil"/>
              <w:left w:val="nil"/>
              <w:bottom w:val="nil"/>
              <w:right w:val="nil"/>
              <w:between w:val="nil"/>
            </w:pBdr>
            <w:tabs>
              <w:tab w:val="center" w:pos="4536"/>
              <w:tab w:val="right" w:pos="9072"/>
            </w:tabs>
            <w:ind w:left="-115"/>
            <w:rPr>
              <w:color w:val="000000"/>
            </w:rPr>
          </w:pPr>
        </w:p>
      </w:tc>
      <w:tc>
        <w:tcPr>
          <w:tcW w:w="3071" w:type="dxa"/>
        </w:tcPr>
        <w:p w14:paraId="00000656" w14:textId="77777777" w:rsidR="00FC051A" w:rsidRDefault="00FC051A">
          <w:pPr>
            <w:pBdr>
              <w:top w:val="nil"/>
              <w:left w:val="nil"/>
              <w:bottom w:val="nil"/>
              <w:right w:val="nil"/>
              <w:between w:val="nil"/>
            </w:pBdr>
            <w:tabs>
              <w:tab w:val="center" w:pos="4536"/>
              <w:tab w:val="right" w:pos="9072"/>
            </w:tabs>
            <w:jc w:val="center"/>
            <w:rPr>
              <w:color w:val="000000"/>
            </w:rPr>
          </w:pPr>
        </w:p>
      </w:tc>
      <w:tc>
        <w:tcPr>
          <w:tcW w:w="3071" w:type="dxa"/>
        </w:tcPr>
        <w:p w14:paraId="00000657" w14:textId="77777777" w:rsidR="00FC051A" w:rsidRDefault="00FC051A">
          <w:pPr>
            <w:pBdr>
              <w:top w:val="nil"/>
              <w:left w:val="nil"/>
              <w:bottom w:val="nil"/>
              <w:right w:val="nil"/>
              <w:between w:val="nil"/>
            </w:pBdr>
            <w:tabs>
              <w:tab w:val="center" w:pos="4536"/>
              <w:tab w:val="right" w:pos="9072"/>
            </w:tabs>
            <w:ind w:right="-115"/>
            <w:jc w:val="right"/>
            <w:rPr>
              <w:color w:val="000000"/>
            </w:rPr>
          </w:pPr>
        </w:p>
      </w:tc>
    </w:tr>
  </w:tbl>
  <w:p w14:paraId="00000658" w14:textId="77777777" w:rsidR="00FC051A" w:rsidRDefault="00FC051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64F" w14:textId="77777777" w:rsidR="00FC051A" w:rsidRDefault="00FC051A">
    <w:pPr>
      <w:widowControl w:val="0"/>
      <w:pBdr>
        <w:top w:val="nil"/>
        <w:left w:val="nil"/>
        <w:bottom w:val="nil"/>
        <w:right w:val="nil"/>
        <w:between w:val="nil"/>
      </w:pBdr>
      <w:spacing w:line="276" w:lineRule="auto"/>
      <w:rPr>
        <w:color w:val="000000"/>
      </w:rPr>
    </w:pPr>
  </w:p>
  <w:tbl>
    <w:tblPr>
      <w:tblStyle w:val="af3"/>
      <w:tblW w:w="0" w:type="auto"/>
      <w:tblLayout w:type="fixed"/>
      <w:tblLook w:val="0600" w:firstRow="0" w:lastRow="0" w:firstColumn="0" w:lastColumn="0" w:noHBand="1" w:noVBand="1"/>
    </w:tblPr>
    <w:tblGrid>
      <w:gridCol w:w="3071"/>
      <w:gridCol w:w="3071"/>
      <w:gridCol w:w="3071"/>
    </w:tblGrid>
    <w:tr w:rsidR="00FC051A" w14:paraId="7980F213" w14:textId="77777777">
      <w:tc>
        <w:tcPr>
          <w:tcW w:w="3071" w:type="dxa"/>
        </w:tcPr>
        <w:p w14:paraId="00000650" w14:textId="77777777" w:rsidR="00FC051A" w:rsidRDefault="00FC051A">
          <w:pPr>
            <w:pBdr>
              <w:top w:val="nil"/>
              <w:left w:val="nil"/>
              <w:bottom w:val="nil"/>
              <w:right w:val="nil"/>
              <w:between w:val="nil"/>
            </w:pBdr>
            <w:tabs>
              <w:tab w:val="center" w:pos="4536"/>
              <w:tab w:val="right" w:pos="9072"/>
            </w:tabs>
            <w:ind w:left="-115"/>
            <w:rPr>
              <w:color w:val="000000"/>
            </w:rPr>
          </w:pPr>
        </w:p>
      </w:tc>
      <w:tc>
        <w:tcPr>
          <w:tcW w:w="3071" w:type="dxa"/>
        </w:tcPr>
        <w:p w14:paraId="00000651" w14:textId="77777777" w:rsidR="00FC051A" w:rsidRDefault="00FC051A">
          <w:pPr>
            <w:pBdr>
              <w:top w:val="nil"/>
              <w:left w:val="nil"/>
              <w:bottom w:val="nil"/>
              <w:right w:val="nil"/>
              <w:between w:val="nil"/>
            </w:pBdr>
            <w:tabs>
              <w:tab w:val="center" w:pos="4536"/>
              <w:tab w:val="right" w:pos="9072"/>
            </w:tabs>
            <w:jc w:val="center"/>
            <w:rPr>
              <w:color w:val="000000"/>
            </w:rPr>
          </w:pPr>
        </w:p>
      </w:tc>
      <w:tc>
        <w:tcPr>
          <w:tcW w:w="3071" w:type="dxa"/>
        </w:tcPr>
        <w:p w14:paraId="00000652" w14:textId="77777777" w:rsidR="00FC051A" w:rsidRDefault="00FC051A">
          <w:pPr>
            <w:pBdr>
              <w:top w:val="nil"/>
              <w:left w:val="nil"/>
              <w:bottom w:val="nil"/>
              <w:right w:val="nil"/>
              <w:between w:val="nil"/>
            </w:pBdr>
            <w:tabs>
              <w:tab w:val="center" w:pos="4536"/>
              <w:tab w:val="right" w:pos="9072"/>
            </w:tabs>
            <w:ind w:right="-115"/>
            <w:jc w:val="right"/>
            <w:rPr>
              <w:color w:val="000000"/>
            </w:rPr>
          </w:pPr>
        </w:p>
      </w:tc>
    </w:tr>
  </w:tbl>
  <w:p w14:paraId="00000653" w14:textId="77777777" w:rsidR="00FC051A" w:rsidRDefault="00FC051A">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544E"/>
    <w:multiLevelType w:val="multilevel"/>
    <w:tmpl w:val="F35A4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D60C1C"/>
    <w:multiLevelType w:val="multilevel"/>
    <w:tmpl w:val="A112D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201ED2"/>
    <w:multiLevelType w:val="multilevel"/>
    <w:tmpl w:val="31EEDD1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3" w15:restartNumberingAfterBreak="0">
    <w:nsid w:val="04D348AB"/>
    <w:multiLevelType w:val="multilevel"/>
    <w:tmpl w:val="22603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3709D3"/>
    <w:multiLevelType w:val="multilevel"/>
    <w:tmpl w:val="13D06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8626AA"/>
    <w:multiLevelType w:val="multilevel"/>
    <w:tmpl w:val="22DA7FF8"/>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6932CB"/>
    <w:multiLevelType w:val="multilevel"/>
    <w:tmpl w:val="894A5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9C3D8F"/>
    <w:multiLevelType w:val="multilevel"/>
    <w:tmpl w:val="CBA873C8"/>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94CC8"/>
    <w:multiLevelType w:val="multilevel"/>
    <w:tmpl w:val="C792D092"/>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9" w15:restartNumberingAfterBreak="0">
    <w:nsid w:val="1E55514A"/>
    <w:multiLevelType w:val="multilevel"/>
    <w:tmpl w:val="7A36D726"/>
    <w:lvl w:ilvl="0">
      <w:start w:val="1"/>
      <w:numFmt w:val="bullet"/>
      <w:lvlText w:val="●"/>
      <w:lvlJc w:val="left"/>
      <w:pPr>
        <w:ind w:left="792" w:hanging="360"/>
      </w:pPr>
      <w:rPr>
        <w:rFonts w:ascii="Noto Sans Symbols" w:eastAsia="Noto Sans Symbols" w:hAnsi="Noto Sans Symbols" w:cs="Noto Sans Symbols"/>
        <w:u w:val="none"/>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0" w15:restartNumberingAfterBreak="0">
    <w:nsid w:val="20353D0A"/>
    <w:multiLevelType w:val="multilevel"/>
    <w:tmpl w:val="AEDA8F04"/>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1" w15:restartNumberingAfterBreak="0">
    <w:nsid w:val="221F2548"/>
    <w:multiLevelType w:val="multilevel"/>
    <w:tmpl w:val="0F3E0A3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1855DE"/>
    <w:multiLevelType w:val="multilevel"/>
    <w:tmpl w:val="B92C6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E83C3A"/>
    <w:multiLevelType w:val="multilevel"/>
    <w:tmpl w:val="9878B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F776F0"/>
    <w:multiLevelType w:val="multilevel"/>
    <w:tmpl w:val="35486670"/>
    <w:lvl w:ilvl="0">
      <w:start w:val="1"/>
      <w:numFmt w:val="bullet"/>
      <w:lvlText w:val="●"/>
      <w:lvlJc w:val="left"/>
      <w:pPr>
        <w:ind w:left="720" w:hanging="360"/>
      </w:pPr>
      <w:rPr>
        <w:rFonts w:ascii="Roboto" w:eastAsia="Roboto" w:hAnsi="Roboto" w:cs="Roboto"/>
        <w:color w:val="3B454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0819C4"/>
    <w:multiLevelType w:val="multilevel"/>
    <w:tmpl w:val="4D9E2260"/>
    <w:lvl w:ilvl="0">
      <w:start w:val="1"/>
      <w:numFmt w:val="bullet"/>
      <w:lvlText w:val="●"/>
      <w:lvlJc w:val="left"/>
      <w:pPr>
        <w:ind w:left="720" w:hanging="360"/>
      </w:pPr>
      <w:rPr>
        <w:rFonts w:ascii="Roboto" w:eastAsia="Roboto" w:hAnsi="Roboto" w:cs="Roboto"/>
        <w:color w:val="3B454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230EC0"/>
    <w:multiLevelType w:val="multilevel"/>
    <w:tmpl w:val="1414B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655717"/>
    <w:multiLevelType w:val="multilevel"/>
    <w:tmpl w:val="C33EC15A"/>
    <w:lvl w:ilvl="0">
      <w:start w:val="1"/>
      <w:numFmt w:val="bullet"/>
      <w:lvlText w:val="●"/>
      <w:lvlJc w:val="left"/>
      <w:pPr>
        <w:ind w:left="506" w:hanging="360"/>
      </w:pPr>
      <w:rPr>
        <w:rFonts w:ascii="Noto Sans Symbols" w:eastAsia="Noto Sans Symbols" w:hAnsi="Noto Sans Symbols" w:cs="Noto Sans Symbols"/>
      </w:rPr>
    </w:lvl>
    <w:lvl w:ilvl="1">
      <w:start w:val="1"/>
      <w:numFmt w:val="bullet"/>
      <w:lvlText w:val="o"/>
      <w:lvlJc w:val="left"/>
      <w:pPr>
        <w:ind w:left="1514" w:hanging="360"/>
      </w:pPr>
      <w:rPr>
        <w:rFonts w:ascii="Courier New" w:eastAsia="Courier New" w:hAnsi="Courier New" w:cs="Courier New"/>
      </w:rPr>
    </w:lvl>
    <w:lvl w:ilvl="2">
      <w:start w:val="1"/>
      <w:numFmt w:val="bullet"/>
      <w:lvlText w:val="▪"/>
      <w:lvlJc w:val="left"/>
      <w:pPr>
        <w:ind w:left="2234" w:hanging="360"/>
      </w:pPr>
      <w:rPr>
        <w:rFonts w:ascii="Noto Sans Symbols" w:eastAsia="Noto Sans Symbols" w:hAnsi="Noto Sans Symbols" w:cs="Noto Sans Symbols"/>
      </w:rPr>
    </w:lvl>
    <w:lvl w:ilvl="3">
      <w:start w:val="1"/>
      <w:numFmt w:val="bullet"/>
      <w:lvlText w:val="●"/>
      <w:lvlJc w:val="left"/>
      <w:pPr>
        <w:ind w:left="2954" w:hanging="360"/>
      </w:pPr>
      <w:rPr>
        <w:rFonts w:ascii="Noto Sans Symbols" w:eastAsia="Noto Sans Symbols" w:hAnsi="Noto Sans Symbols" w:cs="Noto Sans Symbols"/>
      </w:rPr>
    </w:lvl>
    <w:lvl w:ilvl="4">
      <w:start w:val="1"/>
      <w:numFmt w:val="bullet"/>
      <w:lvlText w:val="o"/>
      <w:lvlJc w:val="left"/>
      <w:pPr>
        <w:ind w:left="3674" w:hanging="360"/>
      </w:pPr>
      <w:rPr>
        <w:rFonts w:ascii="Courier New" w:eastAsia="Courier New" w:hAnsi="Courier New" w:cs="Courier New"/>
      </w:rPr>
    </w:lvl>
    <w:lvl w:ilvl="5">
      <w:start w:val="1"/>
      <w:numFmt w:val="bullet"/>
      <w:lvlText w:val="▪"/>
      <w:lvlJc w:val="left"/>
      <w:pPr>
        <w:ind w:left="4394" w:hanging="360"/>
      </w:pPr>
      <w:rPr>
        <w:rFonts w:ascii="Noto Sans Symbols" w:eastAsia="Noto Sans Symbols" w:hAnsi="Noto Sans Symbols" w:cs="Noto Sans Symbols"/>
      </w:rPr>
    </w:lvl>
    <w:lvl w:ilvl="6">
      <w:start w:val="1"/>
      <w:numFmt w:val="bullet"/>
      <w:lvlText w:val="●"/>
      <w:lvlJc w:val="left"/>
      <w:pPr>
        <w:ind w:left="5114" w:hanging="360"/>
      </w:pPr>
      <w:rPr>
        <w:rFonts w:ascii="Noto Sans Symbols" w:eastAsia="Noto Sans Symbols" w:hAnsi="Noto Sans Symbols" w:cs="Noto Sans Symbols"/>
      </w:rPr>
    </w:lvl>
    <w:lvl w:ilvl="7">
      <w:start w:val="1"/>
      <w:numFmt w:val="bullet"/>
      <w:lvlText w:val="o"/>
      <w:lvlJc w:val="left"/>
      <w:pPr>
        <w:ind w:left="5834" w:hanging="360"/>
      </w:pPr>
      <w:rPr>
        <w:rFonts w:ascii="Courier New" w:eastAsia="Courier New" w:hAnsi="Courier New" w:cs="Courier New"/>
      </w:rPr>
    </w:lvl>
    <w:lvl w:ilvl="8">
      <w:start w:val="1"/>
      <w:numFmt w:val="bullet"/>
      <w:lvlText w:val="▪"/>
      <w:lvlJc w:val="left"/>
      <w:pPr>
        <w:ind w:left="6554" w:hanging="360"/>
      </w:pPr>
      <w:rPr>
        <w:rFonts w:ascii="Noto Sans Symbols" w:eastAsia="Noto Sans Symbols" w:hAnsi="Noto Sans Symbols" w:cs="Noto Sans Symbols"/>
      </w:rPr>
    </w:lvl>
  </w:abstractNum>
  <w:abstractNum w:abstractNumId="18" w15:restartNumberingAfterBreak="0">
    <w:nsid w:val="307961C5"/>
    <w:multiLevelType w:val="multilevel"/>
    <w:tmpl w:val="3586C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3B539E"/>
    <w:multiLevelType w:val="multilevel"/>
    <w:tmpl w:val="1A2C7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EE654B"/>
    <w:multiLevelType w:val="multilevel"/>
    <w:tmpl w:val="551CA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8E42D2"/>
    <w:multiLevelType w:val="multilevel"/>
    <w:tmpl w:val="726E742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D84B51"/>
    <w:multiLevelType w:val="multilevel"/>
    <w:tmpl w:val="606EC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6E4752"/>
    <w:multiLevelType w:val="multilevel"/>
    <w:tmpl w:val="A0AC9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BC04AD0"/>
    <w:multiLevelType w:val="multilevel"/>
    <w:tmpl w:val="AE16EEE6"/>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4EBE0C0F"/>
    <w:multiLevelType w:val="multilevel"/>
    <w:tmpl w:val="8EACC7FC"/>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26" w15:restartNumberingAfterBreak="0">
    <w:nsid w:val="53EA0E6C"/>
    <w:multiLevelType w:val="multilevel"/>
    <w:tmpl w:val="F9C24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4E3B88"/>
    <w:multiLevelType w:val="multilevel"/>
    <w:tmpl w:val="2BBAF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778703F"/>
    <w:multiLevelType w:val="multilevel"/>
    <w:tmpl w:val="EDEE789C"/>
    <w:lvl w:ilvl="0">
      <w:start w:val="1"/>
      <w:numFmt w:val="bullet"/>
      <w:lvlText w:val="●"/>
      <w:lvlJc w:val="left"/>
      <w:pPr>
        <w:ind w:left="1287" w:hanging="360"/>
      </w:pPr>
      <w:rPr>
        <w:rFonts w:ascii="Noto Sans Symbols" w:eastAsia="Noto Sans Symbols" w:hAnsi="Noto Sans Symbols" w:cs="Noto Sans Symbols"/>
        <w:u w:val="none"/>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 w15:restartNumberingAfterBreak="0">
    <w:nsid w:val="5C794BD3"/>
    <w:multiLevelType w:val="multilevel"/>
    <w:tmpl w:val="47469C10"/>
    <w:lvl w:ilvl="0">
      <w:start w:val="1"/>
      <w:numFmt w:val="bullet"/>
      <w:lvlText w:val="•"/>
      <w:lvlJc w:val="left"/>
      <w:pPr>
        <w:ind w:left="720" w:hanging="360"/>
      </w:pPr>
      <w:rPr>
        <w:rFonts w:ascii="Verdana" w:eastAsia="Verdana" w:hAnsi="Verdana" w:cs="Verdana"/>
      </w:rPr>
    </w:lvl>
    <w:lvl w:ilvl="1">
      <w:start w:val="5"/>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FCE36C7"/>
    <w:multiLevelType w:val="multilevel"/>
    <w:tmpl w:val="71206168"/>
    <w:lvl w:ilvl="0">
      <w:start w:val="1"/>
      <w:numFmt w:val="bullet"/>
      <w:lvlText w:val="●"/>
      <w:lvlJc w:val="left"/>
      <w:pPr>
        <w:ind w:left="720" w:hanging="360"/>
      </w:pPr>
      <w:rPr>
        <w:rFonts w:ascii="Roboto" w:eastAsia="Roboto" w:hAnsi="Roboto" w:cs="Roboto"/>
        <w:color w:val="3B454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6E17C9"/>
    <w:multiLevelType w:val="multilevel"/>
    <w:tmpl w:val="7778B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24D6C52"/>
    <w:multiLevelType w:val="multilevel"/>
    <w:tmpl w:val="A15CE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991542"/>
    <w:multiLevelType w:val="multilevel"/>
    <w:tmpl w:val="7E587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86944B8"/>
    <w:multiLevelType w:val="multilevel"/>
    <w:tmpl w:val="F230D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A44687"/>
    <w:multiLevelType w:val="multilevel"/>
    <w:tmpl w:val="CED2F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5A47AC"/>
    <w:multiLevelType w:val="multilevel"/>
    <w:tmpl w:val="C53C2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73E66FD"/>
    <w:multiLevelType w:val="multilevel"/>
    <w:tmpl w:val="947245FA"/>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D1C7344"/>
    <w:multiLevelType w:val="multilevel"/>
    <w:tmpl w:val="9BDE42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D2E30F2"/>
    <w:multiLevelType w:val="multilevel"/>
    <w:tmpl w:val="065EB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FC9047B"/>
    <w:multiLevelType w:val="multilevel"/>
    <w:tmpl w:val="07C4482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7"/>
  </w:num>
  <w:num w:numId="3">
    <w:abstractNumId w:val="39"/>
  </w:num>
  <w:num w:numId="4">
    <w:abstractNumId w:val="38"/>
  </w:num>
  <w:num w:numId="5">
    <w:abstractNumId w:val="35"/>
  </w:num>
  <w:num w:numId="6">
    <w:abstractNumId w:val="36"/>
  </w:num>
  <w:num w:numId="7">
    <w:abstractNumId w:val="1"/>
  </w:num>
  <w:num w:numId="8">
    <w:abstractNumId w:val="20"/>
  </w:num>
  <w:num w:numId="9">
    <w:abstractNumId w:val="31"/>
  </w:num>
  <w:num w:numId="10">
    <w:abstractNumId w:val="33"/>
  </w:num>
  <w:num w:numId="11">
    <w:abstractNumId w:val="16"/>
  </w:num>
  <w:num w:numId="12">
    <w:abstractNumId w:val="30"/>
  </w:num>
  <w:num w:numId="13">
    <w:abstractNumId w:val="15"/>
  </w:num>
  <w:num w:numId="14">
    <w:abstractNumId w:val="40"/>
  </w:num>
  <w:num w:numId="15">
    <w:abstractNumId w:val="14"/>
  </w:num>
  <w:num w:numId="16">
    <w:abstractNumId w:val="13"/>
  </w:num>
  <w:num w:numId="17">
    <w:abstractNumId w:val="26"/>
  </w:num>
  <w:num w:numId="18">
    <w:abstractNumId w:val="37"/>
  </w:num>
  <w:num w:numId="19">
    <w:abstractNumId w:val="4"/>
  </w:num>
  <w:num w:numId="20">
    <w:abstractNumId w:val="0"/>
  </w:num>
  <w:num w:numId="21">
    <w:abstractNumId w:val="34"/>
  </w:num>
  <w:num w:numId="22">
    <w:abstractNumId w:val="2"/>
  </w:num>
  <w:num w:numId="23">
    <w:abstractNumId w:val="29"/>
  </w:num>
  <w:num w:numId="24">
    <w:abstractNumId w:val="19"/>
  </w:num>
  <w:num w:numId="25">
    <w:abstractNumId w:val="32"/>
  </w:num>
  <w:num w:numId="26">
    <w:abstractNumId w:val="28"/>
  </w:num>
  <w:num w:numId="27">
    <w:abstractNumId w:val="24"/>
  </w:num>
  <w:num w:numId="28">
    <w:abstractNumId w:val="23"/>
  </w:num>
  <w:num w:numId="29">
    <w:abstractNumId w:val="18"/>
  </w:num>
  <w:num w:numId="30">
    <w:abstractNumId w:val="9"/>
  </w:num>
  <w:num w:numId="31">
    <w:abstractNumId w:val="12"/>
  </w:num>
  <w:num w:numId="32">
    <w:abstractNumId w:val="11"/>
  </w:num>
  <w:num w:numId="33">
    <w:abstractNumId w:val="10"/>
  </w:num>
  <w:num w:numId="34">
    <w:abstractNumId w:val="7"/>
  </w:num>
  <w:num w:numId="35">
    <w:abstractNumId w:val="17"/>
  </w:num>
  <w:num w:numId="36">
    <w:abstractNumId w:val="8"/>
  </w:num>
  <w:num w:numId="37">
    <w:abstractNumId w:val="3"/>
  </w:num>
  <w:num w:numId="38">
    <w:abstractNumId w:val="22"/>
  </w:num>
  <w:num w:numId="39">
    <w:abstractNumId w:val="25"/>
  </w:num>
  <w:num w:numId="40">
    <w:abstractNumId w:val="21"/>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51A"/>
    <w:rsid w:val="0023008F"/>
    <w:rsid w:val="00415283"/>
    <w:rsid w:val="0042199E"/>
    <w:rsid w:val="00B37C5B"/>
    <w:rsid w:val="00BF7DE3"/>
    <w:rsid w:val="00E30F88"/>
    <w:rsid w:val="00F96F4B"/>
    <w:rsid w:val="00FC05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FD71D"/>
  <w15:docId w15:val="{C2795E2D-2A39-E342-B2E8-F512F259F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sz w:val="24"/>
        <w:szCs w:val="24"/>
        <w:lang w:val="fr-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FF0DAD"/>
    <w:pPr>
      <w:keepNext/>
      <w:keepLines/>
      <w:spacing w:before="480"/>
      <w:ind w:left="432" w:hanging="432"/>
      <w:outlineLvl w:val="0"/>
    </w:pPr>
    <w:rPr>
      <w:rFonts w:eastAsia="Cambria" w:cs="Cambria"/>
      <w:b/>
      <w:color w:val="366091"/>
      <w:szCs w:val="28"/>
    </w:rPr>
  </w:style>
  <w:style w:type="paragraph" w:styleId="Titre2">
    <w:name w:val="heading 2"/>
    <w:basedOn w:val="Normal"/>
    <w:next w:val="Normal"/>
    <w:uiPriority w:val="9"/>
    <w:unhideWhenUsed/>
    <w:qFormat/>
    <w:rsid w:val="00FF0DAD"/>
    <w:pPr>
      <w:keepNext/>
      <w:ind w:left="1296" w:hanging="576"/>
      <w:jc w:val="both"/>
      <w:outlineLvl w:val="1"/>
    </w:pPr>
    <w:rPr>
      <w:rFonts w:eastAsia="Arial" w:cs="Arial"/>
      <w:b/>
      <w:color w:val="4F81BD" w:themeColor="accent1"/>
      <w:sz w:val="22"/>
      <w:szCs w:val="22"/>
    </w:rPr>
  </w:style>
  <w:style w:type="paragraph" w:styleId="Titre3">
    <w:name w:val="heading 3"/>
    <w:basedOn w:val="Normal"/>
    <w:next w:val="Normal"/>
    <w:uiPriority w:val="9"/>
    <w:unhideWhenUsed/>
    <w:qFormat/>
    <w:rsid w:val="00FF0DAD"/>
    <w:pPr>
      <w:keepNext/>
      <w:keepLines/>
      <w:widowControl w:val="0"/>
      <w:spacing w:before="200"/>
      <w:ind w:left="2160" w:hanging="720"/>
      <w:outlineLvl w:val="2"/>
    </w:pPr>
    <w:rPr>
      <w:rFonts w:eastAsia="Cambria" w:cs="Cambria"/>
      <w:b/>
      <w:color w:val="4F81BD"/>
      <w:sz w:val="20"/>
      <w:szCs w:val="20"/>
    </w:rPr>
  </w:style>
  <w:style w:type="paragraph" w:styleId="Titre4">
    <w:name w:val="heading 4"/>
    <w:basedOn w:val="Normal"/>
    <w:next w:val="Normal"/>
    <w:uiPriority w:val="9"/>
    <w:semiHidden/>
    <w:unhideWhenUsed/>
    <w:qFormat/>
    <w:pPr>
      <w:keepNext/>
      <w:ind w:left="864" w:hanging="864"/>
      <w:jc w:val="center"/>
      <w:outlineLvl w:val="3"/>
    </w:pPr>
    <w:rPr>
      <w:rFonts w:ascii="Arial" w:eastAsia="Arial" w:hAnsi="Arial" w:cs="Arial"/>
      <w:b/>
    </w:rPr>
  </w:style>
  <w:style w:type="paragraph" w:styleId="Titre5">
    <w:name w:val="heading 5"/>
    <w:basedOn w:val="Normal"/>
    <w:next w:val="Normal"/>
    <w:uiPriority w:val="9"/>
    <w:semiHidden/>
    <w:unhideWhenUsed/>
    <w:qFormat/>
    <w:pPr>
      <w:keepNext/>
      <w:keepLines/>
      <w:widowControl w:val="0"/>
      <w:spacing w:before="200"/>
      <w:ind w:left="1008" w:hanging="1008"/>
      <w:outlineLvl w:val="4"/>
    </w:pPr>
    <w:rPr>
      <w:rFonts w:ascii="Cambria" w:eastAsia="Cambria" w:hAnsi="Cambria" w:cs="Cambria"/>
      <w:color w:val="243F61"/>
      <w:sz w:val="20"/>
      <w:szCs w:val="20"/>
    </w:rPr>
  </w:style>
  <w:style w:type="paragraph" w:styleId="Titre6">
    <w:name w:val="heading 6"/>
    <w:basedOn w:val="Normal"/>
    <w:next w:val="Normal"/>
    <w:uiPriority w:val="9"/>
    <w:semiHidden/>
    <w:unhideWhenUsed/>
    <w:qFormat/>
    <w:pPr>
      <w:keepNext/>
      <w:spacing w:before="360" w:after="360"/>
      <w:ind w:left="1152" w:hanging="1152"/>
      <w:outlineLvl w:val="5"/>
    </w:pPr>
    <w:rPr>
      <w:rFonts w:ascii="Arial" w:eastAsia="Arial" w:hAnsi="Arial" w:cs="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rPr>
      <w:b/>
      <w:sz w:val="20"/>
      <w:szCs w:val="20"/>
    </w:rPr>
  </w:style>
  <w:style w:type="table" w:customStyle="1" w:styleId="TableNormal1">
    <w:name w:val="Table Normal1"/>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1"/>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6">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904751"/>
    <w:rPr>
      <w:b/>
      <w:bCs/>
    </w:rPr>
  </w:style>
  <w:style w:type="character" w:customStyle="1" w:styleId="ObjetducommentaireCar">
    <w:name w:val="Objet du commentaire Car"/>
    <w:basedOn w:val="CommentaireCar"/>
    <w:link w:val="Objetducommentaire"/>
    <w:uiPriority w:val="99"/>
    <w:semiHidden/>
    <w:rsid w:val="00904751"/>
    <w:rPr>
      <w:b/>
      <w:bCs/>
      <w:sz w:val="20"/>
      <w:szCs w:val="20"/>
    </w:rPr>
  </w:style>
  <w:style w:type="paragraph" w:styleId="Textedebulles">
    <w:name w:val="Balloon Text"/>
    <w:basedOn w:val="Normal"/>
    <w:link w:val="TextedebullesCar"/>
    <w:uiPriority w:val="99"/>
    <w:semiHidden/>
    <w:unhideWhenUsed/>
    <w:rsid w:val="00A72C86"/>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2C86"/>
    <w:rPr>
      <w:rFonts w:ascii="Segoe UI" w:hAnsi="Segoe UI" w:cs="Segoe UI"/>
      <w:sz w:val="18"/>
      <w:szCs w:val="18"/>
    </w:rPr>
  </w:style>
  <w:style w:type="paragraph" w:styleId="Paragraphedeliste">
    <w:name w:val="List Paragraph"/>
    <w:basedOn w:val="Normal"/>
    <w:uiPriority w:val="34"/>
    <w:qFormat/>
    <w:rsid w:val="004B4EED"/>
    <w:pPr>
      <w:spacing w:after="160" w:line="259"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2B1F85"/>
    <w:rPr>
      <w:color w:val="0000FF" w:themeColor="hyperlink"/>
      <w:u w:val="single"/>
    </w:rPr>
  </w:style>
  <w:style w:type="character" w:styleId="Mentionnonrsolue">
    <w:name w:val="Unresolved Mention"/>
    <w:basedOn w:val="Policepardfaut"/>
    <w:uiPriority w:val="99"/>
    <w:semiHidden/>
    <w:unhideWhenUsed/>
    <w:rsid w:val="002B1F85"/>
    <w:rPr>
      <w:color w:val="605E5C"/>
      <w:shd w:val="clear" w:color="auto" w:fill="E1DFDD"/>
    </w:rPr>
  </w:style>
  <w:style w:type="paragraph" w:styleId="NormalWeb">
    <w:name w:val="Normal (Web)"/>
    <w:basedOn w:val="Normal"/>
    <w:uiPriority w:val="99"/>
    <w:semiHidden/>
    <w:unhideWhenUsed/>
    <w:rsid w:val="00B719BB"/>
    <w:pPr>
      <w:spacing w:before="100" w:beforeAutospacing="1" w:after="100" w:afterAutospacing="1"/>
    </w:pPr>
    <w:rPr>
      <w:rFonts w:ascii="Calibri" w:eastAsiaTheme="minorHAnsi" w:hAnsi="Calibri" w:cs="Calibri"/>
      <w:sz w:val="22"/>
      <w:szCs w:val="22"/>
    </w:rPr>
  </w:style>
  <w:style w:type="paragraph" w:customStyle="1" w:styleId="Default">
    <w:name w:val="Default"/>
    <w:rsid w:val="00F939A1"/>
    <w:pPr>
      <w:autoSpaceDE w:val="0"/>
      <w:autoSpaceDN w:val="0"/>
      <w:adjustRightInd w:val="0"/>
    </w:pPr>
    <w:rPr>
      <w:rFonts w:ascii="Univers LT Std" w:hAnsi="Univers LT Std" w:cs="Univers LT Std"/>
      <w:color w:val="000000"/>
    </w:rPr>
  </w:style>
  <w:style w:type="paragraph" w:styleId="En-ttedetabledesmatires">
    <w:name w:val="TOC Heading"/>
    <w:basedOn w:val="Titre1"/>
    <w:next w:val="Normal"/>
    <w:uiPriority w:val="39"/>
    <w:unhideWhenUsed/>
    <w:qFormat/>
    <w:rsid w:val="009F5E74"/>
    <w:pPr>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E23934"/>
    <w:pPr>
      <w:spacing w:after="100"/>
    </w:pPr>
  </w:style>
  <w:style w:type="paragraph" w:styleId="TM2">
    <w:name w:val="toc 2"/>
    <w:basedOn w:val="Normal"/>
    <w:next w:val="Normal"/>
    <w:autoRedefine/>
    <w:uiPriority w:val="39"/>
    <w:unhideWhenUsed/>
    <w:rsid w:val="008960C6"/>
    <w:pPr>
      <w:spacing w:after="100"/>
      <w:ind w:left="240"/>
    </w:pPr>
  </w:style>
  <w:style w:type="paragraph" w:styleId="TM3">
    <w:name w:val="toc 3"/>
    <w:basedOn w:val="Normal"/>
    <w:next w:val="Normal"/>
    <w:autoRedefine/>
    <w:uiPriority w:val="39"/>
    <w:unhideWhenUsed/>
    <w:rsid w:val="008960C6"/>
    <w:pPr>
      <w:tabs>
        <w:tab w:val="right" w:leader="dot" w:pos="9205"/>
      </w:tabs>
      <w:spacing w:after="100"/>
      <w:ind w:left="480"/>
    </w:pPr>
  </w:style>
  <w:style w:type="table" w:customStyle="1" w:styleId="aa">
    <w:basedOn w:val="TableauNormal"/>
    <w:rPr>
      <w:rFonts w:ascii="Calibri" w:eastAsia="Calibri" w:hAnsi="Calibri" w:cs="Calibri"/>
    </w:rPr>
    <w:tblPr>
      <w:tblStyleRowBandSize w:val="1"/>
      <w:tblStyleColBandSize w:val="1"/>
      <w:tblCellMar>
        <w:left w:w="115" w:type="dxa"/>
        <w:right w:w="115" w:type="dxa"/>
      </w:tblCellMar>
    </w:tblPr>
  </w:style>
  <w:style w:type="table" w:customStyle="1" w:styleId="ab">
    <w:basedOn w:val="TableauNormal"/>
    <w:rPr>
      <w:rFonts w:ascii="Calibri" w:eastAsia="Calibri" w:hAnsi="Calibri" w:cs="Calibri"/>
    </w:rPr>
    <w:tblPr>
      <w:tblStyleRowBandSize w:val="1"/>
      <w:tblStyleColBandSize w:val="1"/>
      <w:tblCellMar>
        <w:left w:w="115" w:type="dxa"/>
        <w:right w:w="115" w:type="dxa"/>
      </w:tblCellMar>
    </w:tblPr>
  </w:style>
  <w:style w:type="table" w:customStyle="1" w:styleId="ac">
    <w:basedOn w:val="TableauNormal"/>
    <w:rPr>
      <w:rFonts w:ascii="Calibri" w:eastAsia="Calibri" w:hAnsi="Calibri" w:cs="Calibri"/>
    </w:rPr>
    <w:tblPr>
      <w:tblStyleRowBandSize w:val="1"/>
      <w:tblStyleColBandSize w:val="1"/>
      <w:tblCellMar>
        <w:left w:w="115" w:type="dxa"/>
        <w:right w:w="115" w:type="dxa"/>
      </w:tblCellMar>
    </w:tblPr>
  </w:style>
  <w:style w:type="table" w:customStyle="1" w:styleId="ad">
    <w:basedOn w:val="TableauNormal"/>
    <w:rPr>
      <w:rFonts w:ascii="Calibri" w:eastAsia="Calibri" w:hAnsi="Calibri" w:cs="Calibri"/>
    </w:rPr>
    <w:tblPr>
      <w:tblStyleRowBandSize w:val="1"/>
      <w:tblStyleColBandSize w:val="1"/>
      <w:tblCellMar>
        <w:left w:w="115" w:type="dxa"/>
        <w:right w:w="115" w:type="dxa"/>
      </w:tblCellMar>
    </w:tblPr>
  </w:style>
  <w:style w:type="table" w:customStyle="1" w:styleId="ae">
    <w:basedOn w:val="TableauNormal"/>
    <w:rPr>
      <w:rFonts w:ascii="Calibri" w:eastAsia="Calibri" w:hAnsi="Calibri" w:cs="Calibri"/>
    </w:rPr>
    <w:tblPr>
      <w:tblStyleRowBandSize w:val="1"/>
      <w:tblStyleColBandSize w:val="1"/>
      <w:tblCellMar>
        <w:left w:w="115" w:type="dxa"/>
        <w:right w:w="115" w:type="dxa"/>
      </w:tblCellMar>
    </w:tblPr>
  </w:style>
  <w:style w:type="table" w:customStyle="1" w:styleId="af">
    <w:basedOn w:val="TableauNormal"/>
    <w:rPr>
      <w:rFonts w:ascii="Calibri" w:eastAsia="Calibri" w:hAnsi="Calibri" w:cs="Calibri"/>
    </w:rPr>
    <w:tblPr>
      <w:tblStyleRowBandSize w:val="1"/>
      <w:tblStyleColBandSize w:val="1"/>
      <w:tblCellMar>
        <w:left w:w="115" w:type="dxa"/>
        <w:right w:w="115" w:type="dxa"/>
      </w:tblCellMar>
    </w:tblPr>
  </w:style>
  <w:style w:type="table" w:customStyle="1" w:styleId="af0">
    <w:basedOn w:val="TableauNormal"/>
    <w:rPr>
      <w:rFonts w:ascii="Calibri" w:eastAsia="Calibri" w:hAnsi="Calibri" w:cs="Calibri"/>
    </w:rPr>
    <w:tblPr>
      <w:tblStyleRowBandSize w:val="1"/>
      <w:tblStyleColBandSize w:val="1"/>
      <w:tblCellMar>
        <w:left w:w="115" w:type="dxa"/>
        <w:right w:w="115" w:type="dxa"/>
      </w:tblCellMar>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1">
    <w:basedOn w:val="TableauNormal"/>
    <w:rPr>
      <w:rFonts w:ascii="Calibri" w:eastAsia="Calibri" w:hAnsi="Calibri" w:cs="Calibri"/>
    </w:rPr>
    <w:tblPr>
      <w:tblStyleRowBandSize w:val="1"/>
      <w:tblStyleColBandSize w:val="1"/>
      <w:tblCellMar>
        <w:left w:w="115" w:type="dxa"/>
        <w:right w:w="115" w:type="dxa"/>
      </w:tblCellMar>
    </w:tblPr>
  </w:style>
  <w:style w:type="table" w:customStyle="1" w:styleId="af2">
    <w:basedOn w:val="TableauNormal"/>
    <w:rPr>
      <w:rFonts w:ascii="Calibri" w:eastAsia="Calibri" w:hAnsi="Calibri" w:cs="Calibri"/>
    </w:rPr>
    <w:tblPr>
      <w:tblStyleRowBandSize w:val="1"/>
      <w:tblStyleColBandSize w:val="1"/>
      <w:tblCellMar>
        <w:left w:w="115" w:type="dxa"/>
        <w:right w:w="115" w:type="dxa"/>
      </w:tblCellMar>
    </w:tblPr>
  </w:style>
  <w:style w:type="table" w:customStyle="1" w:styleId="af3">
    <w:basedOn w:val="TableauNormal"/>
    <w:rPr>
      <w:rFonts w:ascii="Calibri" w:eastAsia="Calibri" w:hAnsi="Calibri" w:cs="Calibri"/>
    </w:rPr>
    <w:tblPr>
      <w:tblStyleRowBandSize w:val="1"/>
      <w:tblStyleColBandSize w:val="1"/>
      <w:tblCellMar>
        <w:left w:w="115" w:type="dxa"/>
        <w:right w:w="115" w:type="dxa"/>
      </w:tblCellMar>
    </w:tblPr>
  </w:style>
  <w:style w:type="table" w:customStyle="1" w:styleId="af4">
    <w:basedOn w:val="TableauNormal"/>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developers.google.com/maps/documentation/utilities/polylinealgorithm" TargetMode="External"/><Relationship Id="rId26" Type="http://schemas.openxmlformats.org/officeDocument/2006/relationships/hyperlink" Target="https://doc-iv.iledefrance-mobilites.fr/api-carpoo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cellule-qualite@iledefrance-mobilites.fr"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gistre-preuve-de-covoiturage.gitbook.io/produit/specifications/classes-de-preuve-de-covoiturage"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edefrance-mobilites.fr/" TargetMode="External"/><Relationship Id="rId24" Type="http://schemas.openxmlformats.org/officeDocument/2006/relationships/image" Target="media/image6.jpg"/><Relationship Id="rId32" Type="http://schemas.openxmlformats.org/officeDocument/2006/relationships/image" Target="media/image12.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registre-preuve-de-covoiturage.gitbook.io/produit/specifications/classes-de-preuve-de-covoiturage" TargetMode="External"/><Relationship Id="rId23" Type="http://schemas.openxmlformats.org/officeDocument/2006/relationships/image" Target="media/image5.jp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www.legifrance.gouv.fr/affichCodeArticle.do?cidTexte=LEGITEXT000023086525&amp;idArticle=LEGIARTI000031104664" TargetMode="External"/><Relationship Id="rId19" Type="http://schemas.openxmlformats.org/officeDocument/2006/relationships/hyperlink" Target="https://blog.branch.io/technical-guide-to-deep-linking-on-android-chrome-intent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iledefrance-mobilites.fr/"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mailto:cellule-qualite@iledefrance-mobilites.fr" TargetMode="External"/><Relationship Id="rId30" Type="http://schemas.openxmlformats.org/officeDocument/2006/relationships/image" Target="media/image10.png"/><Relationship Id="rId35"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registre-preuve-de-covoiturage.gitbook.io/produit/presentation/cg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BsT3nuUpVtAsI7uJB9aRpDJxbw==">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21474</Words>
  <Characters>118111</Characters>
  <Application>Microsoft Office Word</Application>
  <DocSecurity>0</DocSecurity>
  <Lines>984</Lines>
  <Paragraphs>278</Paragraphs>
  <ScaleCrop>false</ScaleCrop>
  <Company/>
  <LinksUpToDate>false</LinksUpToDate>
  <CharactersWithSpaces>139307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SZALENIEC</dc:creator>
  <cp:lastModifiedBy>Bastien MOSUR</cp:lastModifiedBy>
  <cp:revision>2</cp:revision>
  <dcterms:created xsi:type="dcterms:W3CDTF">2021-05-18T08:31:00Z</dcterms:created>
  <dcterms:modified xsi:type="dcterms:W3CDTF">2021-05-18T08:31:00Z</dcterms:modified>
</cp:coreProperties>
</file>